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720" w:right="0"/>
        <w:jc w:val="right"/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>
          <w:rFonts w:ascii="Times New Roman" w:hAnsi="Times New Roman"/>
          <w:sz w:val="24"/>
          <w:szCs w:val="24"/>
        </w:rPr>
        <w:t>к договору № _______ от «___» __________ 2014 г.</w:t>
      </w:r>
    </w:p>
    <w:p>
      <w:pPr>
        <w:pStyle w:val="style0"/>
        <w:spacing w:after="0" w:before="0" w:line="100" w:lineRule="atLeast"/>
        <w:ind w:hanging="0" w:left="720" w:right="0"/>
        <w:jc w:val="both"/>
      </w:pPr>
      <w:r>
        <w:rPr/>
      </w:r>
    </w:p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/>
      </w:r>
    </w:p>
    <w:p>
      <w:pPr>
        <w:pStyle w:val="style0"/>
        <w:widowControl w:val="false"/>
        <w:suppressAutoHyphens w:val="true"/>
        <w:spacing w:after="0" w:before="0" w:line="100" w:lineRule="atLeast"/>
        <w:jc w:val="center"/>
      </w:pPr>
      <w:r>
        <w:rPr>
          <w:rFonts w:ascii="Times New Roman" w:eastAsia="Times New Roman" w:hAnsi="Times New Roman"/>
          <w:b/>
          <w:bCs/>
          <w:szCs w:val="20"/>
          <w:lang w:eastAsia="ar-SA"/>
        </w:rPr>
        <w:t>Официальные опубликованные тарифы 2014 г.</w:t>
      </w:r>
    </w:p>
    <w:p>
      <w:pPr>
        <w:pStyle w:val="style0"/>
        <w:widowControl w:val="false"/>
        <w:suppressAutoHyphens w:val="true"/>
        <w:spacing w:after="0" w:before="0" w:line="100" w:lineRule="atLeast"/>
        <w:jc w:val="both"/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tbl>
      <w:tblPr>
        <w:jc w:val="left"/>
        <w:tblInd w:type="dxa" w:w="206"/>
        <w:tblBorders>
          <w:top w:color="00000A" w:space="0" w:sz="4" w:val="single"/>
          <w:left w:color="000001" w:space="0" w:sz="4" w:val="single"/>
          <w:bottom w:color="000001" w:space="0" w:sz="4" w:val="single"/>
        </w:tblBorders>
      </w:tblPr>
      <w:tblGrid>
        <w:gridCol w:w="3307"/>
        <w:gridCol w:w="6616"/>
      </w:tblGrid>
      <w:tr>
        <w:trPr>
          <w:trHeight w:hRule="atLeast" w:val="532"/>
          <w:cantSplit w:val="false"/>
        </w:trPr>
        <w:tc>
          <w:tcPr>
            <w:tcW w:type="dxa" w:w="3307"/>
            <w:vMerge w:val="restart"/>
            <w:tcBorders>
              <w:top w:color="00000A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/>
                <w:bCs/>
                <w:szCs w:val="20"/>
              </w:rPr>
              <w:t>Категория номера</w:t>
            </w:r>
          </w:p>
        </w:tc>
        <w:tc>
          <w:tcPr>
            <w:tcW w:type="dxa" w:w="6616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Низкий сезон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01.11.14-31.12.14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/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Одном.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Двухм.</w:t>
            </w:r>
          </w:p>
        </w:tc>
      </w:tr>
      <w:tr>
        <w:trPr>
          <w:trHeight w:hRule="atLeast" w:val="339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lang w:val="en-GB"/>
              </w:rPr>
              <w:t>Стандарт 1-местный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1800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-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lang w:val="en-GB"/>
              </w:rPr>
              <w:t>Стандарт 2-местный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2000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2500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Стандарт Комфорт </w:t>
            </w:r>
            <w:r>
              <w:rPr>
                <w:rFonts w:ascii="Times New Roman" w:eastAsia="Times New Roman" w:hAnsi="Times New Roman"/>
                <w:bCs/>
              </w:rPr>
              <w:t>*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2500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3000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Апартаменты с кухней 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«Чистые Пруды»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3800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4300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Люкс двухкомнатный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«Чистые Пруды»,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«Екатерининский квартал»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4500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5000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Апартаменты однокомнатные с кухней «Екатерининский квартал»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4500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5000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Апартаменты двухкомнатные с кухней «Екатерининский квартал»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5000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5500</w:t>
            </w:r>
          </w:p>
        </w:tc>
      </w:tr>
      <w:tr>
        <w:trPr>
          <w:trHeight w:hRule="atLeast" w:val="872"/>
          <w:cantSplit w:val="false"/>
        </w:trPr>
        <w:tc>
          <w:tcPr>
            <w:tcW w:type="dxa" w:w="330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Апартаменты трехкомнатные с кухней «Екатерининский квартал»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6500</w:t>
            </w:r>
          </w:p>
        </w:tc>
        <w:tc>
          <w:tcPr>
            <w:tcW w:type="dxa" w:w="330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  <w:lang w:val="en-GB"/>
              </w:rPr>
              <w:t>7000</w:t>
            </w:r>
          </w:p>
        </w:tc>
      </w:tr>
    </w:tbl>
    <w:p>
      <w:pPr>
        <w:pStyle w:val="style0"/>
        <w:tabs>
          <w:tab w:leader="none" w:pos="992" w:val="left"/>
          <w:tab w:leader="none" w:pos="1561" w:val="left"/>
        </w:tabs>
        <w:spacing w:after="0" w:before="0" w:line="100" w:lineRule="atLeast"/>
        <w:ind w:hanging="0" w:left="284" w:right="0"/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 w:val="20"/>
          <w:szCs w:val="24"/>
        </w:rPr>
        <w:t>Стандартный двухкомнатный номер, вторая комната не оборудована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bCs/>
          <w:i/>
          <w:sz w:val="20"/>
          <w:szCs w:val="24"/>
        </w:rPr>
        <w:t>**- в период проведения Гран-При Формула-1, используются тарифы, утвержденные отдельным прейскурантом.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Тарифы указаны в рублях за номер (одноместное или двухместное размещение) за одни сутки проживания и включают завтрак (шведский стол), </w:t>
      </w:r>
      <w:r>
        <w:rPr>
          <w:rFonts w:ascii="Times New Roman" w:hAnsi="Times New Roman"/>
          <w:b/>
          <w:sz w:val="20"/>
          <w:szCs w:val="24"/>
        </w:rPr>
        <w:t>в том числе НДС 18%.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Расчетный час: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Заезд в 14:00 ч. Выезд в 12:00 ч. по местному времени.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дополнительном спальном месте: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 xml:space="preserve">Стоимость дополнительного размещения – 400 рублей, с предоставлением питания. 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Дети до 6 лет при условии проживания с родителями в номере, размещаются бесплатно, с предоставлением дополнительного места по запросу, завтрак включен.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Размещение детей с 7 лет до 12 лет при условии проживания с родителями в номере, оплачивается дополнительно 350 рублей с предоставлением дополнительного места по запросу, с предоставлением питания.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по питанию: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завтрака – 350 рублей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обеда – 400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ужина – 350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банкета – 6000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План завтрака – шведский стол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</w:t>
      </w:r>
      <w:r>
        <w:rPr>
          <w:rFonts w:ascii="Times New Roman" w:hAnsi="Times New Roman"/>
          <w:b/>
          <w:sz w:val="20"/>
          <w:szCs w:val="24"/>
        </w:rPr>
        <w:t>Стоимость детского завтрака: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0 до 6 лет бесплатно;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7 до 12 лет –300 рублей;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12 лет –500 рублей.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доплатах за ранний заезд и поздний выезд: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00:00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номера, завтрак;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14:00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номера, завтрак оплачивается дополнительно;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с </w:t>
      </w:r>
      <w:r>
        <w:rPr>
          <w:rFonts w:ascii="Times New Roman" w:hAnsi="Times New Roman"/>
          <w:b/>
          <w:sz w:val="20"/>
          <w:szCs w:val="24"/>
        </w:rPr>
        <w:t>12:00</w:t>
      </w:r>
      <w:r>
        <w:rPr>
          <w:rFonts w:ascii="Times New Roman" w:hAnsi="Times New Roman"/>
          <w:sz w:val="20"/>
          <w:szCs w:val="24"/>
        </w:rPr>
        <w:t xml:space="preserve"> до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после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Возможность предоставления услуг раннего заезда и позднего выезда предоставляются только при наличии свободных номеров.</w:t>
      </w:r>
    </w:p>
    <w:p>
      <w:pPr>
        <w:pStyle w:val="style0"/>
        <w:widowControl w:val="false"/>
        <w:suppressAutoHyphens w:val="true"/>
        <w:spacing w:after="0" w:before="0" w:line="100" w:lineRule="atLeast"/>
        <w:jc w:val="both"/>
      </w:pPr>
      <w:r>
        <w:rPr/>
      </w:r>
    </w:p>
    <w:p>
      <w:pPr>
        <w:pStyle w:val="style0"/>
        <w:suppressAutoHyphens w:val="true"/>
        <w:spacing w:after="0" w:before="0"/>
        <w:ind w:firstLine="708" w:left="0" w:right="0"/>
      </w:pPr>
      <w:r>
        <w:rPr/>
      </w:r>
    </w:p>
    <w:p>
      <w:pPr>
        <w:pStyle w:val="style0"/>
        <w:suppressAutoHyphens w:val="true"/>
        <w:spacing w:after="0" w:before="0"/>
        <w:ind w:firstLine="708" w:left="0" w:right="0"/>
      </w:pPr>
      <w:r>
        <w:rPr/>
      </w:r>
    </w:p>
    <w:p>
      <w:pPr>
        <w:pStyle w:val="style0"/>
        <w:suppressAutoHyphens w:val="true"/>
        <w:spacing w:after="0" w:before="0"/>
        <w:ind w:firstLine="708" w:left="0" w:right="0"/>
      </w:pPr>
      <w:r>
        <w:rPr/>
      </w:r>
    </w:p>
    <w:p>
      <w:pPr>
        <w:pStyle w:val="style0"/>
        <w:suppressAutoHyphens w:val="true"/>
        <w:spacing w:after="0" w:before="0"/>
        <w:ind w:firstLine="708" w:left="0" w:right="0"/>
      </w:pPr>
      <w:r>
        <w:rPr/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>
          <w:rFonts w:ascii="Times New Roman" w:hAnsi="Times New Roman"/>
          <w:b/>
          <w:szCs w:val="28"/>
        </w:rPr>
        <w:t>Официальные опубликованные тарифы 2015г.</w:t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bookmarkStart w:id="0" w:name="_GoBack"/>
      <w:bookmarkStart w:id="1" w:name="_GoBack"/>
      <w:bookmarkEnd w:id="1"/>
      <w:r>
        <w:rPr/>
      </w:r>
    </w:p>
    <w:tbl>
      <w:tblPr>
        <w:jc w:val="left"/>
        <w:tblInd w:type="dxa" w:w="346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3260"/>
        <w:gridCol w:w="6521"/>
      </w:tblGrid>
      <w:tr>
        <w:trPr>
          <w:trHeight w:hRule="atLeast" w:val="656"/>
          <w:cantSplit w:val="false"/>
        </w:trPr>
        <w:tc>
          <w:tcPr>
            <w:tcW w:type="dxa" w:w="326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ind w:hanging="0" w:left="34" w:right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номера</w:t>
            </w:r>
          </w:p>
        </w:tc>
        <w:tc>
          <w:tcPr>
            <w:tcW w:type="dxa" w:w="652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Низкий 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01.11-01.05</w:t>
            </w:r>
          </w:p>
        </w:tc>
      </w:tr>
      <w:tr>
        <w:trPr>
          <w:trHeight w:hRule="atLeast" w:val="221"/>
          <w:cantSplit w:val="false"/>
        </w:trPr>
        <w:tc>
          <w:tcPr>
            <w:tcW w:type="dxa" w:w="326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человек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человека</w:t>
            </w:r>
          </w:p>
        </w:tc>
      </w:tr>
      <w:tr>
        <w:trPr>
          <w:trHeight w:hRule="atLeast" w:val="337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Стандарт одноместный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Стандарт двухместный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2350</w:t>
            </w:r>
          </w:p>
        </w:tc>
      </w:tr>
      <w:tr>
        <w:trPr>
          <w:trHeight w:hRule="atLeast" w:val="261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Стандарт Комфорт 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2550</w:t>
            </w:r>
          </w:p>
        </w:tc>
      </w:tr>
      <w:tr>
        <w:trPr>
          <w:trHeight w:hRule="atLeast" w:val="421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Люкс двухкомнатный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2950</w:t>
            </w:r>
          </w:p>
        </w:tc>
      </w:tr>
      <w:tr>
        <w:trPr>
          <w:trHeight w:hRule="atLeast" w:val="272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с кухней («Чистые пруды»)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3350</w:t>
            </w:r>
          </w:p>
        </w:tc>
      </w:tr>
      <w:tr>
        <w:trPr>
          <w:trHeight w:hRule="atLeast" w:val="504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однокомнатные с кухней («Екатерининский квартал»)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4350</w:t>
            </w:r>
          </w:p>
        </w:tc>
      </w:tr>
      <w:tr>
        <w:trPr>
          <w:trHeight w:hRule="atLeast" w:val="515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двухкомнатные с кухней («Екатерининский квартал»)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4400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4850</w:t>
            </w:r>
          </w:p>
        </w:tc>
      </w:tr>
      <w:tr>
        <w:trPr>
          <w:trHeight w:hRule="atLeast" w:val="822"/>
          <w:cantSplit w:val="false"/>
        </w:trPr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трехкомнатные с кухней («Екатерининский квартал»)</w:t>
            </w:r>
          </w:p>
        </w:tc>
        <w:tc>
          <w:tcPr>
            <w:tcW w:type="dxa" w:w="3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4900</w:t>
            </w:r>
          </w:p>
        </w:tc>
        <w:tc>
          <w:tcPr>
            <w:tcW w:type="dxa" w:w="32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5350</w:t>
            </w:r>
          </w:p>
        </w:tc>
      </w:tr>
    </w:tbl>
    <w:p>
      <w:pPr>
        <w:pStyle w:val="style0"/>
        <w:tabs>
          <w:tab w:leader="none" w:pos="850" w:val="left"/>
          <w:tab w:leader="none" w:pos="1277" w:val="left"/>
        </w:tabs>
        <w:spacing w:after="0" w:before="0" w:line="100" w:lineRule="atLeast"/>
        <w:ind w:hanging="0" w:left="142" w:right="0"/>
      </w:pPr>
      <w:r>
        <w:rPr>
          <w:sz w:val="14"/>
          <w:szCs w:val="14"/>
        </w:rPr>
      </w:r>
    </w:p>
    <w:p>
      <w:pPr>
        <w:pStyle w:val="style0"/>
        <w:tabs>
          <w:tab w:leader="none" w:pos="992" w:val="left"/>
          <w:tab w:leader="none" w:pos="1561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 w:val="20"/>
          <w:szCs w:val="24"/>
        </w:rPr>
        <w:t>Стандартный двухкомнатный номер, вторая комната не оборудована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bCs/>
          <w:i/>
          <w:sz w:val="20"/>
          <w:szCs w:val="24"/>
        </w:rPr>
        <w:t>**- в период проведения Гран-При Формула-1, используются тарифы, утвержденные отдельным прейскурантом.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Тарифы указаны в рублях за номер (одноместное или двухместное размещение) за одни сутки проживания и включают завтрак (шведский стол), </w:t>
      </w:r>
      <w:r>
        <w:rPr>
          <w:rFonts w:ascii="Times New Roman" w:hAnsi="Times New Roman"/>
          <w:b/>
          <w:sz w:val="20"/>
          <w:szCs w:val="24"/>
        </w:rPr>
        <w:t>в том числе НДС 18%.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Расчетный час: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Заезд в 14:00 ч. Выезд в 12:00 ч. по местному времени.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дополнительном спальном месте: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 xml:space="preserve">Стоимость дополнительного размещения – 400 рублей, с предоставлением питания. 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Дети до 6 лет при условии проживания с родителями в номере, размещаются бесплатно, с предоставлением дополнительного места по запросу, завтрак включен.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Размещение детей с 7 лет до 12 лет при условии проживания с родителями в номере, оплачивается дополнительно 350 рублей с предоставлением дополнительного места по запросу, с предоставлением питания.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по питанию: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завтрака – 500 рублей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обеда – 600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ужина – 500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банкета – 6000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План завтрака – шведский стол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</w:t>
      </w:r>
      <w:r>
        <w:rPr>
          <w:rFonts w:ascii="Times New Roman" w:hAnsi="Times New Roman"/>
          <w:b/>
          <w:sz w:val="20"/>
          <w:szCs w:val="24"/>
        </w:rPr>
        <w:t>Стоимость детского завтрака: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0 до 6 лет бесплатно;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7 до 12 лет –300 рублей;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12 лет –500 рублей.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доплатах за ранний заезд и поздний выезд: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00:00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номера, завтрак;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14:00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номера, завтрак оплачивается дополнительно;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с </w:t>
      </w:r>
      <w:r>
        <w:rPr>
          <w:rFonts w:ascii="Times New Roman" w:hAnsi="Times New Roman"/>
          <w:b/>
          <w:sz w:val="20"/>
          <w:szCs w:val="24"/>
        </w:rPr>
        <w:t>12:00</w:t>
      </w:r>
      <w:r>
        <w:rPr>
          <w:rFonts w:ascii="Times New Roman" w:hAnsi="Times New Roman"/>
          <w:sz w:val="20"/>
          <w:szCs w:val="24"/>
        </w:rPr>
        <w:t xml:space="preserve"> до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после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Возможность предоставления услуг раннего заезда и позднего выезда предоставляются только при наличии свободных номеров.</w:t>
      </w:r>
    </w:p>
    <w:p>
      <w:pPr>
        <w:pStyle w:val="style0"/>
        <w:tabs>
          <w:tab w:leader="none" w:pos="850" w:val="left"/>
          <w:tab w:leader="none" w:pos="1560" w:val="left"/>
        </w:tabs>
        <w:spacing w:after="0" w:before="0" w:line="100" w:lineRule="atLeast"/>
        <w:ind w:hanging="0" w:left="142" w:right="0"/>
      </w:pPr>
      <w:r>
        <w:rPr/>
      </w:r>
    </w:p>
    <w:tbl>
      <w:tblPr>
        <w:jc w:val="left"/>
        <w:tblInd w:type="dxa" w:w="-74"/>
        <w:tblBorders/>
      </w:tblPr>
      <w:tblGrid>
        <w:gridCol w:w="5748"/>
        <w:gridCol w:w="5334"/>
      </w:tblGrid>
      <w:tr>
        <w:trPr>
          <w:trHeight w:hRule="atLeast" w:val="1145"/>
          <w:cantSplit w:val="false"/>
        </w:trPr>
        <w:tc>
          <w:tcPr>
            <w:tcW w:type="dxa" w:w="574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Rule="auto"/>
              <w:ind w:hanging="0" w:left="0" w:right="0"/>
            </w:pPr>
            <w:r>
              <w:rPr>
                <w:rFonts w:ascii="Times New Roman" w:hAnsi="Times New Roman"/>
                <w:sz w:val="22"/>
                <w:szCs w:val="22"/>
              </w:rPr>
              <w:t>Директор филиала ОАО «Центр «Омега»</w:t>
            </w:r>
          </w:p>
          <w:p>
            <w:pPr>
              <w:pStyle w:val="style0"/>
              <w:spacing w:after="0" w:before="0" w:lineRule="auto"/>
              <w:ind w:hanging="0" w:left="0" w:right="0"/>
            </w:pPr>
            <w:r>
              <w:rPr>
                <w:rFonts w:ascii="Times New Roman" w:hAnsi="Times New Roman"/>
                <w:sz w:val="22"/>
                <w:szCs w:val="22"/>
              </w:rPr>
              <w:t>«Чистые Пруды»</w:t>
            </w:r>
          </w:p>
          <w:p>
            <w:pPr>
              <w:pStyle w:val="style0"/>
              <w:spacing w:after="0" w:before="0" w:lineRule="auto"/>
              <w:ind w:hanging="0" w:left="0" w:right="0"/>
            </w:pPr>
            <w:r>
              <w:rPr>
                <w:rFonts w:ascii="Times New Roman" w:hAnsi="Times New Roman"/>
                <w:sz w:val="22"/>
                <w:szCs w:val="22"/>
              </w:rPr>
              <w:t>______________________ /В.А.Патрикеев/</w:t>
            </w:r>
          </w:p>
          <w:p>
            <w:pPr>
              <w:pStyle w:val="style0"/>
              <w:spacing w:after="0" w:before="0" w:lineRule="auto"/>
              <w:ind w:hanging="0" w:left="0" w:right="0"/>
            </w:pPr>
            <w:r>
              <w:rPr>
                <w:sz w:val="22"/>
                <w:szCs w:val="22"/>
              </w:rPr>
            </w:r>
          </w:p>
        </w:tc>
        <w:tc>
          <w:tcPr>
            <w:tcW w:type="dxa" w:w="5334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Rule="auto"/>
              <w:ind w:hanging="0" w:left="0" w:right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Генеральный директор ООО «БГ Европа»</w:t>
            </w:r>
          </w:p>
          <w:p>
            <w:pPr>
              <w:pStyle w:val="style0"/>
              <w:widowControl w:val="false"/>
              <w:spacing w:after="0" w:before="0" w:lineRule="auto"/>
              <w:ind w:hanging="0" w:left="0" w:right="0"/>
              <w:jc w:val="both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widowControl w:val="false"/>
              <w:spacing w:after="0" w:before="0" w:lineRule="auto"/>
              <w:ind w:hanging="0" w:left="0" w:right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________________________/ Ю.В.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Киселёв/</w:t>
            </w:r>
          </w:p>
          <w:p>
            <w:pPr>
              <w:pStyle w:val="style0"/>
              <w:spacing w:after="0" w:before="0" w:lineRule="auto"/>
              <w:ind w:hanging="0" w:left="0" w:right="0"/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style0"/>
        <w:spacing w:after="0" w:before="0" w:line="100" w:lineRule="atLeast"/>
        <w:ind w:hanging="0" w:left="720" w:right="0"/>
        <w:jc w:val="right"/>
      </w:pPr>
      <w:r>
        <w:rPr/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/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/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/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/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>
          <w:rFonts w:ascii="Times New Roman" w:hAnsi="Times New Roman"/>
          <w:sz w:val="24"/>
          <w:szCs w:val="24"/>
        </w:rPr>
        <w:t>к договору № ______ от «___» __________ 2014 г.</w:t>
      </w:r>
    </w:p>
    <w:p>
      <w:pPr>
        <w:pStyle w:val="style0"/>
        <w:tabs>
          <w:tab w:leader="none" w:pos="708" w:val="left"/>
          <w:tab w:leader="none" w:pos="9072" w:val="left"/>
          <w:tab w:leader="none" w:pos="9882" w:val="left"/>
        </w:tabs>
        <w:suppressAutoHyphens w:val="true"/>
        <w:spacing w:after="0" w:before="60" w:line="100" w:lineRule="atLeast"/>
        <w:jc w:val="right"/>
      </w:pPr>
      <w:r>
        <w:rPr/>
      </w:r>
    </w:p>
    <w:p>
      <w:pPr>
        <w:pStyle w:val="style0"/>
        <w:widowControl w:val="false"/>
        <w:suppressAutoHyphens w:val="true"/>
        <w:spacing w:after="0" w:before="0" w:line="100" w:lineRule="atLeast"/>
        <w:ind w:hanging="0" w:left="-142" w:right="0"/>
        <w:jc w:val="center"/>
      </w:pPr>
      <w:r>
        <w:rPr>
          <w:rFonts w:ascii="Times New Roman" w:eastAsia="Times New Roman" w:hAnsi="Times New Roman"/>
          <w:b/>
          <w:bCs/>
          <w:lang w:eastAsia="ar-SA"/>
        </w:rPr>
        <w:t>Специальные тарифы 2014 г. (декабрь месяц)</w:t>
      </w:r>
    </w:p>
    <w:p>
      <w:pPr>
        <w:pStyle w:val="style0"/>
        <w:widowControl w:val="false"/>
        <w:suppressAutoHyphens w:val="true"/>
        <w:spacing w:after="0" w:before="0" w:line="100" w:lineRule="atLeast"/>
        <w:ind w:hanging="0" w:left="-142" w:right="0"/>
        <w:jc w:val="center"/>
      </w:pPr>
      <w:r>
        <w:rPr/>
      </w:r>
    </w:p>
    <w:tbl>
      <w:tblPr>
        <w:jc w:val="left"/>
        <w:tblInd w:type="dxa" w:w="-79"/>
        <w:tblBorders>
          <w:top w:color="000001" w:space="0" w:sz="4" w:val="single"/>
          <w:left w:color="000001" w:space="0" w:sz="4" w:val="single"/>
          <w:bottom w:color="000001" w:space="0" w:sz="4" w:val="single"/>
        </w:tblBorders>
      </w:tblPr>
      <w:tblGrid>
        <w:gridCol w:w="3402"/>
        <w:gridCol w:w="6804"/>
      </w:tblGrid>
      <w:tr>
        <w:trPr>
          <w:trHeight w:hRule="atLeast" w:val="464"/>
          <w:cantSplit w:val="false"/>
        </w:trPr>
        <w:tc>
          <w:tcPr>
            <w:tcW w:type="dxa" w:w="340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/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/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Cs w:val="20"/>
              </w:rPr>
              <w:t>Категория номера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/>
            </w:r>
          </w:p>
        </w:tc>
        <w:tc>
          <w:tcPr>
            <w:tcW w:type="dxa" w:w="6804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/>
              </w:rPr>
              <w:t>Низкий сезон</w:t>
            </w:r>
          </w:p>
        </w:tc>
      </w:tr>
      <w:tr>
        <w:trPr>
          <w:trHeight w:hRule="atLeast" w:val="532"/>
          <w:cantSplit w:val="false"/>
        </w:trPr>
        <w:tc>
          <w:tcPr>
            <w:tcW w:type="dxa" w:w="340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/>
            </w:r>
          </w:p>
        </w:tc>
        <w:tc>
          <w:tcPr>
            <w:tcW w:type="dxa" w:w="6804"/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/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01.11.14-31.12.14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40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uppressAutoHyphens w:val="true"/>
              <w:spacing w:after="0" w:before="0" w:line="100" w:lineRule="atLeast"/>
            </w:pPr>
            <w:r>
              <w:rPr/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Одном.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Двухм.</w:t>
            </w:r>
          </w:p>
        </w:tc>
      </w:tr>
      <w:tr>
        <w:trPr>
          <w:trHeight w:hRule="atLeast" w:val="339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lang w:val="en-GB"/>
              </w:rPr>
              <w:t>Стандарт 1-местный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lang w:val="en-GB"/>
              </w:rPr>
              <w:t>Стандарт 2-местный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770</w:t>
            </w:r>
          </w:p>
        </w:tc>
      </w:tr>
      <w:tr>
        <w:trPr>
          <w:trHeight w:hRule="atLeast" w:val="594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Стандарт Комфорт </w:t>
            </w:r>
            <w:r>
              <w:rPr>
                <w:rFonts w:ascii="Times New Roman" w:eastAsia="Times New Roman" w:hAnsi="Times New Roman"/>
                <w:bCs/>
              </w:rPr>
              <w:t>*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Апартаменты с кухней 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«Чистые Пруды»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3230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3010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Люкс двухкомнатный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«Чистые Пруды»,</w:t>
            </w:r>
          </w:p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«Екатерининский квартал»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2835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>Апартаменты однокомнатные с кухней «Екатерининский квартал»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3150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3500</w:t>
            </w:r>
          </w:p>
        </w:tc>
      </w:tr>
      <w:tr>
        <w:trPr>
          <w:trHeight w:hRule="atLeast" w:val="285"/>
          <w:cantSplit w:val="false"/>
        </w:trPr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Апартаменты двухкомнатные с кухней «Екатерининский квартал»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type="dxa" w:w="34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widowControl w:val="false"/>
              <w:suppressAutoHyphens w:val="true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4900</w:t>
            </w:r>
          </w:p>
        </w:tc>
      </w:tr>
    </w:tbl>
    <w:p>
      <w:pPr>
        <w:pStyle w:val="style0"/>
        <w:tabs>
          <w:tab w:leader="none" w:pos="992" w:val="left"/>
          <w:tab w:leader="none" w:pos="1561" w:val="left"/>
        </w:tabs>
        <w:spacing w:after="0" w:before="0" w:line="100" w:lineRule="atLeast"/>
        <w:ind w:hanging="0" w:left="284" w:right="0"/>
      </w:pPr>
      <w:r>
        <w:rPr/>
      </w:r>
    </w:p>
    <w:p>
      <w:pPr>
        <w:pStyle w:val="style0"/>
        <w:tabs>
          <w:tab w:leader="none" w:pos="992" w:val="left"/>
          <w:tab w:leader="none" w:pos="1561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 w:val="20"/>
          <w:szCs w:val="24"/>
        </w:rPr>
        <w:t>Стандартный двухкомнатный номер, вторая комната не оборудована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Тарифы указаны в рублях за номер (одноместное или двухместное размещение) за одни сутки проживания и включают завтрак (шведский стол), </w:t>
      </w:r>
      <w:r>
        <w:rPr>
          <w:rFonts w:ascii="Times New Roman" w:hAnsi="Times New Roman"/>
          <w:b/>
          <w:sz w:val="20"/>
          <w:szCs w:val="24"/>
        </w:rPr>
        <w:t>в том числе НДС 18%.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Расчетный час: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Заезд в 14:00 ч. Выезд в 12:00 ч. по местному времени.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дополнительном спальном месте: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 xml:space="preserve">Стоимость дополнительного размещения – 400 рублей. 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Дети до 6 лет при условии проживания с родителями в номере, размещаются бесплатно, с предоставлением дополнительного места по запросу, завтрак включен.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Размещение детей с 7 лет до 12 лет при условии проживания с родителями в номере, оплачивается дополнительно 350 рублей с предоставлением дополнительного места по запросу.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по питанию: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завтрака – 350 рублей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обеда – 400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ужина – 350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Новогоднего банкета – 6000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План завтрака – шведский стол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</w:t>
      </w:r>
      <w:r>
        <w:rPr>
          <w:rFonts w:ascii="Times New Roman" w:hAnsi="Times New Roman"/>
          <w:b/>
          <w:sz w:val="20"/>
          <w:szCs w:val="24"/>
        </w:rPr>
        <w:t>Стоимость детского завтрака: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0 до 6 лет бесплатно;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7 до 12 лет –300 рублей;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12 лет –500 рублей.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доплатах за ранний заезд и поздний выезд: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00:00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номера, завтрак;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14:00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номера, завтрак оплачивается дополнительно;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с </w:t>
      </w:r>
      <w:r>
        <w:rPr>
          <w:rFonts w:ascii="Times New Roman" w:hAnsi="Times New Roman"/>
          <w:b/>
          <w:sz w:val="20"/>
          <w:szCs w:val="24"/>
        </w:rPr>
        <w:t>12:00</w:t>
      </w:r>
      <w:r>
        <w:rPr>
          <w:rFonts w:ascii="Times New Roman" w:hAnsi="Times New Roman"/>
          <w:sz w:val="20"/>
          <w:szCs w:val="24"/>
        </w:rPr>
        <w:t xml:space="preserve"> до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после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Возможность предоставления услуг раннего заезда и позднего выезда предоставляются только при наличии свободных номеров.</w:t>
      </w:r>
    </w:p>
    <w:p>
      <w:pPr>
        <w:pStyle w:val="style0"/>
        <w:spacing w:after="0" w:before="0" w:line="100" w:lineRule="atLeast"/>
        <w:ind w:hanging="0" w:left="720" w:right="0"/>
        <w:jc w:val="right"/>
      </w:pPr>
      <w:r>
        <w:rPr/>
      </w:r>
    </w:p>
    <w:p>
      <w:pPr>
        <w:pStyle w:val="style0"/>
        <w:spacing w:after="0" w:before="0" w:line="100" w:lineRule="atLeast"/>
        <w:ind w:hanging="0" w:left="720" w:right="0"/>
        <w:jc w:val="both"/>
      </w:pPr>
      <w:r>
        <w:rPr/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  <w:tab w:leader="none" w:pos="9072" w:val="left"/>
          <w:tab w:leader="none" w:pos="9882" w:val="left"/>
        </w:tabs>
        <w:suppressAutoHyphens w:val="true"/>
        <w:spacing w:after="0" w:before="60" w:line="100" w:lineRule="atLeast"/>
        <w:jc w:val="center"/>
      </w:pPr>
      <w:r>
        <w:rPr/>
      </w:r>
    </w:p>
    <w:p>
      <w:pPr>
        <w:pStyle w:val="style0"/>
        <w:tabs>
          <w:tab w:leader="none" w:pos="708" w:val="left"/>
          <w:tab w:leader="none" w:pos="9072" w:val="left"/>
          <w:tab w:leader="none" w:pos="9882" w:val="left"/>
        </w:tabs>
        <w:suppressAutoHyphens w:val="true"/>
        <w:spacing w:after="0" w:before="60" w:line="100" w:lineRule="atLeast"/>
        <w:jc w:val="center"/>
      </w:pPr>
      <w:r>
        <w:rPr>
          <w:rFonts w:ascii="Times New Roman" w:eastAsia="Times New Roman" w:hAnsi="Times New Roman"/>
          <w:b/>
          <w:bCs/>
          <w:szCs w:val="20"/>
          <w:lang w:eastAsia="ar-SA"/>
        </w:rPr>
        <w:t>Специальные тарифы 2015 г. (период действия с 01.01.2015 по 28.02.2015 г.г.)</w:t>
      </w:r>
    </w:p>
    <w:p>
      <w:pPr>
        <w:pStyle w:val="style0"/>
        <w:tabs>
          <w:tab w:leader="none" w:pos="708" w:val="left"/>
          <w:tab w:leader="none" w:pos="971" w:val="left"/>
        </w:tabs>
        <w:spacing w:after="0" w:before="0" w:line="100" w:lineRule="atLeast"/>
        <w:jc w:val="center"/>
      </w:pPr>
      <w:r>
        <w:rPr/>
      </w:r>
    </w:p>
    <w:tbl>
      <w:tblPr>
        <w:jc w:val="left"/>
        <w:tblInd w:type="dxa" w:w="-79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3402"/>
        <w:gridCol w:w="6804"/>
      </w:tblGrid>
      <w:tr>
        <w:trPr>
          <w:trHeight w:hRule="atLeast" w:val="804"/>
          <w:cantSplit w:val="false"/>
        </w:trPr>
        <w:tc>
          <w:tcPr>
            <w:tcW w:type="dxa" w:w="3402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Категория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номера</w:t>
            </w:r>
          </w:p>
        </w:tc>
        <w:tc>
          <w:tcPr>
            <w:tcW w:type="dxa" w:w="680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Cs w:val="24"/>
              </w:rPr>
              <w:t>Низкий 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Cs w:val="24"/>
              </w:rPr>
              <w:t>01.11-01.05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21"/>
          <w:cantSplit w:val="false"/>
        </w:trPr>
        <w:tc>
          <w:tcPr>
            <w:tcW w:type="dxa" w:w="3402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 человек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 человека</w:t>
            </w:r>
          </w:p>
        </w:tc>
      </w:tr>
      <w:tr>
        <w:trPr>
          <w:trHeight w:hRule="atLeast" w:val="293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Стандарт одноместный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</w:tr>
      <w:tr>
        <w:trPr>
          <w:trHeight w:hRule="atLeast" w:val="269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Стандарт двухместный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770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770</w:t>
            </w:r>
          </w:p>
        </w:tc>
      </w:tr>
      <w:tr>
        <w:trPr>
          <w:trHeight w:hRule="atLeast" w:val="277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Стандарт Комфорт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1470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1785</w:t>
            </w:r>
          </w:p>
        </w:tc>
      </w:tr>
      <w:tr>
        <w:trPr>
          <w:trHeight w:hRule="atLeast" w:val="414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Люкс двухкомнатный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1750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2065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с кухней («Чистые пруды»)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2030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2345</w:t>
            </w:r>
          </w:p>
        </w:tc>
      </w:tr>
      <w:tr>
        <w:trPr>
          <w:trHeight w:hRule="atLeast" w:val="835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однокомнатные с кухней («Екатерининский квартал»)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2730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3045</w:t>
            </w:r>
          </w:p>
        </w:tc>
      </w:tr>
      <w:tr>
        <w:trPr>
          <w:trHeight w:hRule="atLeast" w:val="549"/>
          <w:cantSplit w:val="false"/>
        </w:trPr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Апартаменты двухкомнатные с кухней («Екатерининский квартал»)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3080</w:t>
            </w:r>
          </w:p>
        </w:tc>
        <w:tc>
          <w:tcPr>
            <w:tcW w:type="dxa" w:w="34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3395</w:t>
            </w:r>
          </w:p>
        </w:tc>
      </w:tr>
    </w:tbl>
    <w:p>
      <w:pPr>
        <w:pStyle w:val="style0"/>
        <w:tabs>
          <w:tab w:leader="none" w:pos="992" w:val="left"/>
          <w:tab w:leader="none" w:pos="1561" w:val="left"/>
        </w:tabs>
        <w:spacing w:after="0" w:before="0" w:line="100" w:lineRule="atLeast"/>
        <w:ind w:hanging="0" w:left="284" w:right="0"/>
      </w:pPr>
      <w:r>
        <w:rPr/>
      </w:r>
    </w:p>
    <w:p>
      <w:pPr>
        <w:pStyle w:val="style0"/>
        <w:tabs>
          <w:tab w:leader="none" w:pos="992" w:val="left"/>
          <w:tab w:leader="none" w:pos="1561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Cs w:val="24"/>
        </w:rPr>
        <w:t xml:space="preserve">* </w:t>
      </w:r>
      <w:r>
        <w:rPr>
          <w:rFonts w:ascii="Times New Roman" w:hAnsi="Times New Roman"/>
          <w:sz w:val="20"/>
          <w:szCs w:val="24"/>
        </w:rPr>
        <w:t>Стандартный двухкомнатный номер, вторая комната не оборудована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Тарифы указаны в рублях за номер (одноместное или двухместное размещение) за одни сутки проживания и включают завтрак (шведский стол), </w:t>
      </w:r>
      <w:r>
        <w:rPr>
          <w:rFonts w:ascii="Times New Roman" w:hAnsi="Times New Roman"/>
          <w:b/>
          <w:sz w:val="20"/>
          <w:szCs w:val="24"/>
        </w:rPr>
        <w:t>в том числе НДС 18%.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Расчетный час: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Заезд в 14:00 ч. Выезд в 12:00 ч. по местному времени.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дополнительном спальном месте:</w:t>
      </w:r>
    </w:p>
    <w:p>
      <w:pPr>
        <w:pStyle w:val="style26"/>
        <w:numPr>
          <w:ilvl w:val="0"/>
          <w:numId w:val="1"/>
        </w:numPr>
        <w:tabs>
          <w:tab w:leader="none" w:pos="1428" w:val="left"/>
          <w:tab w:leader="none" w:pos="2160" w:val="left"/>
        </w:tabs>
        <w:spacing w:after="0" w:before="0" w:line="100" w:lineRule="atLeast"/>
      </w:pPr>
      <w:r>
        <w:rPr>
          <w:rFonts w:ascii="Times New Roman" w:hAnsi="Times New Roman"/>
          <w:sz w:val="20"/>
          <w:szCs w:val="24"/>
        </w:rPr>
        <w:t xml:space="preserve">Стоимость дополнительного размещения – 400 рублей. 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Дети до 6 лет при условии проживания с родителями в номере, размещаются бесплатно, с предоставлением дополнительного места по запросу, завтрак включен.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- </w:t>
      </w:r>
      <w:r>
        <w:rPr>
          <w:rFonts w:ascii="Times New Roman" w:hAnsi="Times New Roman"/>
          <w:sz w:val="20"/>
          <w:szCs w:val="24"/>
        </w:rPr>
        <w:t>Размещение детей с 7 лет до 12 лет при условии проживания с родителями в номере, оплачивается дополнительно 350 рублей с предоставлением дополнительного места по запросу.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по питанию: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завтрака – 350 рублей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обеда – 400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ужина – 350 руб.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Стоимость банкета 3000 рублей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План завтрака – шведский стол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</w:t>
      </w:r>
      <w:r>
        <w:rPr>
          <w:rFonts w:ascii="Times New Roman" w:hAnsi="Times New Roman"/>
          <w:b/>
          <w:sz w:val="20"/>
          <w:szCs w:val="24"/>
        </w:rPr>
        <w:t>Стоимость детского завтрака: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0 до 6 лет бесплатно;</w:t>
      </w:r>
    </w:p>
    <w:p>
      <w:pPr>
        <w:pStyle w:val="style0"/>
        <w:tabs>
          <w:tab w:leader="none" w:pos="992" w:val="left"/>
          <w:tab w:leader="none" w:pos="1288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7 до 12 лет –300 рублей;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>- от 12 лет –500 рублей.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b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Информация о доплатах за ранний заезд и поздний выезд: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00:00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номера, завтрак;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Заезд с </w:t>
      </w:r>
      <w:r>
        <w:rPr>
          <w:rFonts w:ascii="Times New Roman" w:hAnsi="Times New Roman"/>
          <w:b/>
          <w:sz w:val="20"/>
          <w:szCs w:val="24"/>
        </w:rPr>
        <w:t>06:00</w:t>
      </w:r>
      <w:r>
        <w:rPr>
          <w:rFonts w:ascii="Times New Roman" w:hAnsi="Times New Roman"/>
          <w:sz w:val="20"/>
          <w:szCs w:val="24"/>
        </w:rPr>
        <w:t xml:space="preserve"> по </w:t>
      </w:r>
      <w:r>
        <w:rPr>
          <w:rFonts w:ascii="Times New Roman" w:hAnsi="Times New Roman"/>
          <w:b/>
          <w:sz w:val="20"/>
          <w:szCs w:val="24"/>
        </w:rPr>
        <w:t>14:00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номера, завтрак оплачивается дополнительно;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с </w:t>
      </w:r>
      <w:r>
        <w:rPr>
          <w:rFonts w:ascii="Times New Roman" w:hAnsi="Times New Roman"/>
          <w:b/>
          <w:sz w:val="20"/>
          <w:szCs w:val="24"/>
        </w:rPr>
        <w:t>12:00</w:t>
      </w:r>
      <w:r>
        <w:rPr>
          <w:rFonts w:ascii="Times New Roman" w:hAnsi="Times New Roman"/>
          <w:sz w:val="20"/>
          <w:szCs w:val="24"/>
        </w:rPr>
        <w:t xml:space="preserve"> до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50% стоимости номера;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- Выезд после </w:t>
      </w:r>
      <w:r>
        <w:rPr>
          <w:rFonts w:ascii="Times New Roman" w:hAnsi="Times New Roman"/>
          <w:b/>
          <w:sz w:val="20"/>
          <w:szCs w:val="24"/>
        </w:rPr>
        <w:t>18:00</w:t>
      </w:r>
      <w:r>
        <w:rPr>
          <w:rFonts w:ascii="Times New Roman" w:hAnsi="Times New Roman"/>
          <w:sz w:val="20"/>
          <w:szCs w:val="24"/>
        </w:rPr>
        <w:t xml:space="preserve"> – оплачивается 100% стоимости номера.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>
          <w:rFonts w:ascii="Times New Roman" w:hAnsi="Times New Roman"/>
          <w:sz w:val="20"/>
          <w:szCs w:val="24"/>
        </w:rPr>
        <w:t xml:space="preserve">     </w:t>
      </w:r>
      <w:r>
        <w:rPr>
          <w:rFonts w:ascii="Times New Roman" w:hAnsi="Times New Roman"/>
          <w:b/>
          <w:sz w:val="20"/>
          <w:szCs w:val="24"/>
        </w:rPr>
        <w:t>Возможность предоставления услуг раннего заезда и позднего выезда предоставляются только при наличии свободных номеров.</w:t>
      </w:r>
    </w:p>
    <w:p>
      <w:pPr>
        <w:pStyle w:val="style0"/>
        <w:tabs>
          <w:tab w:leader="none" w:pos="992" w:val="left"/>
          <w:tab w:leader="none" w:pos="1844" w:val="left"/>
        </w:tabs>
        <w:spacing w:after="0" w:before="0" w:line="100" w:lineRule="atLeast"/>
        <w:ind w:hanging="0" w:left="284" w:right="0"/>
      </w:pPr>
      <w:r>
        <w:rPr/>
      </w:r>
    </w:p>
    <w:p>
      <w:pPr>
        <w:pStyle w:val="style0"/>
        <w:tabs>
          <w:tab w:leader="none" w:pos="282" w:val="left"/>
          <w:tab w:leader="none" w:pos="424" w:val="left"/>
        </w:tabs>
        <w:spacing w:after="0" w:before="0" w:line="100" w:lineRule="atLeast"/>
        <w:ind w:hanging="0" w:left="-426" w:right="0"/>
      </w:pPr>
      <w:r>
        <w:rPr/>
      </w:r>
    </w:p>
    <w:tbl>
      <w:tblPr>
        <w:jc w:val="left"/>
        <w:tblInd w:type="dxa" w:w="-148"/>
        <w:tblBorders/>
      </w:tblPr>
      <w:tblGrid>
        <w:gridCol w:w="5360"/>
        <w:gridCol w:w="5338"/>
      </w:tblGrid>
      <w:tr>
        <w:trPr>
          <w:trHeight w:hRule="atLeast" w:val="1145"/>
          <w:cantSplit w:val="false"/>
        </w:trPr>
        <w:tc>
          <w:tcPr>
            <w:tcW w:type="dxa" w:w="53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ind w:hanging="0" w:left="636" w:right="0"/>
            </w:pPr>
            <w:r>
              <w:rPr>
                <w:rFonts w:ascii="Times New Roman" w:hAnsi="Times New Roman"/>
                <w:sz w:val="22"/>
                <w:szCs w:val="22"/>
              </w:rPr>
              <w:t>Директор филиала ОАО «Центр «Омега»</w:t>
            </w:r>
          </w:p>
          <w:p>
            <w:pPr>
              <w:pStyle w:val="style0"/>
              <w:spacing w:after="0" w:before="0" w:line="100" w:lineRule="atLeast"/>
              <w:ind w:hanging="0" w:left="636" w:right="0"/>
            </w:pPr>
            <w:r>
              <w:rPr>
                <w:rFonts w:ascii="Times New Roman" w:hAnsi="Times New Roman"/>
                <w:sz w:val="22"/>
                <w:szCs w:val="22"/>
              </w:rPr>
              <w:t>«Чистые Пруды»</w:t>
            </w:r>
          </w:p>
          <w:p>
            <w:pPr>
              <w:pStyle w:val="style0"/>
              <w:spacing w:after="0" w:before="0" w:line="100" w:lineRule="atLeast"/>
              <w:ind w:hanging="0" w:left="636" w:right="0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pacing w:after="0" w:before="0" w:line="100" w:lineRule="atLeast"/>
              <w:ind w:hanging="0" w:left="636" w:right="0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spacing w:after="0" w:before="0" w:line="100" w:lineRule="atLeast"/>
              <w:ind w:hanging="0" w:left="636" w:right="0"/>
            </w:pPr>
            <w:r>
              <w:rPr>
                <w:rFonts w:ascii="Times New Roman" w:hAnsi="Times New Roman"/>
                <w:sz w:val="22"/>
                <w:szCs w:val="22"/>
              </w:rPr>
              <w:t>______________________ /В.А.Патрикеев/</w:t>
            </w:r>
          </w:p>
          <w:p>
            <w:pPr>
              <w:pStyle w:val="style0"/>
              <w:spacing w:after="0" w:before="0" w:line="100" w:lineRule="atLeast"/>
              <w:ind w:hanging="0" w:left="-284" w:right="0"/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type="dxa" w:w="533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Генеральный директор ООО «БГ Европа»</w:t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252" w:right="0"/>
              <w:jc w:val="both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252" w:right="0"/>
              <w:jc w:val="both"/>
            </w:pPr>
            <w:r>
              <w:rPr>
                <w:sz w:val="22"/>
                <w:szCs w:val="22"/>
              </w:rPr>
            </w:r>
          </w:p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_________________________/ Ю.В.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Киселёв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</w:tr>
    </w:tbl>
    <w:p>
      <w:pPr>
        <w:pStyle w:val="style0"/>
        <w:widowControl/>
        <w:spacing w:after="200" w:before="0" w:line="276" w:lineRule="auto"/>
      </w:pPr>
      <w:r>
        <w:rPr/>
      </w:r>
    </w:p>
    <w:sectPr>
      <w:type w:val="nextPage"/>
      <w:pgSz w:h="16838" w:w="11906"/>
      <w:pgMar w:bottom="1134" w:footer="0" w:gutter="0" w:header="0" w:left="567" w:right="850" w:top="568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2"/>
      <w:numFmt w:val="bullet"/>
      <w:lvlText w:val="-"/>
      <w:lvlJc w:val="left"/>
      <w:pPr>
        <w:ind w:hanging="360" w:left="644"/>
      </w:pPr>
      <w:rPr>
        <w:rFonts w:ascii="Times New Roman" w:cs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hanging="360" w:left="1364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084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04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524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244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964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684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04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Calibri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 w:eastAsia="Calibri"/>
      <w:b/>
    </w:rPr>
  </w:style>
  <w:style w:styleId="style17" w:type="character">
    <w:name w:val="ListLabel 2"/>
    <w:next w:val="style17"/>
    <w:rPr>
      <w:rFonts w:cs="Times New Roman"/>
      <w:b/>
    </w:rPr>
  </w:style>
  <w:style w:styleId="style18" w:type="character">
    <w:name w:val="ListLabel 3"/>
    <w:next w:val="style18"/>
    <w:rPr>
      <w:rFonts w:cs="Courier New"/>
    </w:rPr>
  </w:style>
  <w:style w:styleId="style19" w:type="character">
    <w:name w:val="ListLabel 4"/>
    <w:next w:val="style19"/>
    <w:rPr>
      <w:rFonts w:cs="Wingdings"/>
    </w:rPr>
  </w:style>
  <w:style w:styleId="style20" w:type="character">
    <w:name w:val="ListLabel 5"/>
    <w:next w:val="style20"/>
    <w:rPr>
      <w:rFonts w:cs="Symbol"/>
    </w:rPr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List Paragraph"/>
    <w:basedOn w:val="style0"/>
    <w:next w:val="style26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2014-12-13T08:34:00.00Z</dcterms:created>
  <dc:creator>Маслова Элина Андреевна</dc:creator>
  <cp:lastModifiedBy>Dmitry Erofeev</cp:lastModifiedBy>
  <cp:lastPrinted>2014-12-18T18:33:14.00Z</cp:lastPrinted>
  <dcterms:modified xsi:type="dcterms:W3CDTF">2014-12-18T11:42:00.00Z</dcterms:modified>
  <cp:revision>6</cp:revision>
</cp:coreProperties>
</file>