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Bdr>
          <w:top w:val="nil"/>
          <w:left w:val="nil"/>
          <w:bottom w:val="single" w:sz="12" w:space="1" w:color="00000A"/>
          <w:right w:val="nil"/>
        </w:pBd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Общество с ограниченной ответственностью</w:t>
      </w:r>
    </w:p>
    <w:p>
      <w:pPr>
        <w:pStyle w:val="Normal"/>
        <w:pBdr>
          <w:top w:val="nil"/>
          <w:left w:val="nil"/>
          <w:bottom w:val="single" w:sz="12" w:space="1" w:color="00000A"/>
          <w:right w:val="nil"/>
        </w:pBd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«Санаторно-курортное объединение </w:t>
      </w:r>
    </w:p>
    <w:p>
      <w:pPr>
        <w:pStyle w:val="Normal"/>
        <w:pBdr>
          <w:top w:val="nil"/>
          <w:left w:val="nil"/>
          <w:bottom w:val="single" w:sz="12" w:space="1" w:color="00000A"/>
          <w:right w:val="nil"/>
        </w:pBd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«ЮБК»»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295001, г. Симферополь,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ул. Чехова, д. 51, оф. 1                             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ИНН/КПП 9102064426/910201001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rPr>
          <w:cantSplit w:val="false"/>
        </w:trPr>
        <w:tc>
          <w:tcPr>
            <w:tcW w:w="492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Иск. № ____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22.05.2015 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ООО «Б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Европа»</w:t>
            </w:r>
          </w:p>
        </w:tc>
      </w:tr>
    </w:tbl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imes New Roman"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ab/>
        <w:t xml:space="preserve">12.02.2015 года между ООО «СКО «ЮБК» и </w:t>
      </w:r>
      <w:r>
        <w:rPr>
          <w:rFonts w:cs="Times New Roman" w:ascii="Times New Roman" w:hAnsi="Times New Roman"/>
          <w:sz w:val="24"/>
          <w:szCs w:val="24"/>
        </w:rPr>
        <w:t>ООО «Б</w:t>
      </w:r>
      <w:r>
        <w:rPr>
          <w:rFonts w:cs="Times New Roman" w:ascii="Times New Roman" w:hAnsi="Times New Roman"/>
          <w:sz w:val="24"/>
          <w:szCs w:val="24"/>
        </w:rPr>
        <w:t>Г</w:t>
      </w:r>
      <w:r>
        <w:rPr>
          <w:rFonts w:cs="Times New Roman" w:ascii="Times New Roman" w:hAnsi="Times New Roman"/>
          <w:sz w:val="24"/>
          <w:szCs w:val="24"/>
        </w:rPr>
        <w:t xml:space="preserve"> Европа»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был заключён договор № 11.</w:t>
      </w:r>
    </w:p>
    <w:p>
      <w:pPr>
        <w:pStyle w:val="Normal"/>
        <w:spacing w:lineRule="auto" w:line="240" w:before="0" w:after="198"/>
        <w:ind w:left="0" w:right="0" w:firstLine="709"/>
        <w:contextualSpacing/>
        <w:jc w:val="both"/>
        <w:rPr>
          <w:rFonts w:eastAsia="Times New Roman" w:cs="Tahoma" w:ascii="Times New Roman" w:hAnsi="Times New Roman"/>
          <w:color w:val="000000"/>
          <w:sz w:val="24"/>
          <w:szCs w:val="24"/>
        </w:rPr>
      </w:pPr>
      <w:r>
        <w:rPr>
          <w:rFonts w:eastAsia="Times New Roman" w:cs="Tahoma" w:ascii="Times New Roman" w:hAnsi="Times New Roman"/>
          <w:color w:val="000000"/>
          <w:sz w:val="24"/>
          <w:szCs w:val="24"/>
        </w:rPr>
        <w:t xml:space="preserve">Настоящим письмом уведомляем, что на текущий момент агентские договора заключенные между СКО ЮБК с базами размещения, указанными в приложениях к </w:t>
      </w:r>
      <w:bookmarkStart w:id="0" w:name="__DdeLink__46_623245600"/>
      <w:r>
        <w:rPr>
          <w:rFonts w:eastAsia="Times New Roman" w:cs="Tahoma" w:ascii="Times New Roman" w:hAnsi="Times New Roman"/>
          <w:color w:val="000000"/>
          <w:sz w:val="24"/>
          <w:szCs w:val="24"/>
        </w:rPr>
        <w:t>договору № 11 от 12.02.2015 года</w:t>
      </w:r>
      <w:bookmarkEnd w:id="0"/>
      <w:r>
        <w:rPr>
          <w:rFonts w:eastAsia="Times New Roman" w:cs="Tahoma" w:ascii="Times New Roman" w:hAnsi="Times New Roman"/>
          <w:color w:val="000000"/>
          <w:sz w:val="24"/>
          <w:szCs w:val="24"/>
        </w:rPr>
        <w:t xml:space="preserve"> находятся на этапе расторжения, в связи с чем дальнейшее выполнение обязательств по данному договору не представляется возможным.</w:t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4"/>
          <w:szCs w:val="24"/>
        </w:rPr>
      </w:pPr>
      <w:r>
        <w:rPr>
          <w:rFonts w:eastAsia="Times New Roman" w:cs="Tahoma" w:ascii="Times New Roman" w:hAnsi="Times New Roman"/>
          <w:color w:val="000000"/>
          <w:sz w:val="24"/>
          <w:szCs w:val="24"/>
        </w:rPr>
        <w:tab/>
        <w:t xml:space="preserve">На основании изложенного, руководствуясь п.п. 8.2. договора от 12.02.2015 года № 11, направляем в Ваш адрес для рассмотрения и подписания дополнительное соглашение                        о досрочном расторжении договора № 11 от 12.02.2015 года, а также соглашение о переводе долга по договору № 11 от 12.02.2015 года с ООО «СКО «ЮБК» на ООО «Дайвис» и ООО «Санаторий «Гелиос» в сумме осуществленных Вами платежей, согласно приложений № 1, 2, 3 к договору от 12.02.2015 года № 11. </w:t>
      </w:r>
    </w:p>
    <w:p>
      <w:pPr>
        <w:pStyle w:val="Normal"/>
        <w:spacing w:lineRule="auto" w:line="240" w:before="0" w:after="198"/>
        <w:ind w:left="0" w:right="0" w:firstLine="709"/>
        <w:contextualSpacing/>
        <w:jc w:val="both"/>
        <w:rPr>
          <w:rFonts w:eastAsia="Times New Roman" w:cs="Tahoma" w:ascii="Times New Roman" w:hAnsi="Times New Roman"/>
          <w:color w:val="000000"/>
          <w:sz w:val="24"/>
          <w:szCs w:val="24"/>
        </w:rPr>
      </w:pPr>
      <w:bookmarkStart w:id="1" w:name="_GoBack"/>
      <w:bookmarkEnd w:id="1"/>
      <w:r>
        <w:rPr>
          <w:rFonts w:eastAsia="Times New Roman" w:cs="Tahoma" w:ascii="Times New Roman" w:hAnsi="Times New Roman"/>
          <w:color w:val="000000"/>
          <w:sz w:val="24"/>
          <w:szCs w:val="24"/>
        </w:rPr>
        <w:t xml:space="preserve">Также сообщаем Вам, что ООО «Санаторий «Гелиос» (санаторий «Гелиос г. Евпатория) и ООО «Дайвис» (гостиница «Астория» г. Федосия, база отдыха «Дом Юнге» п. Коктебель) обязуются заключить договора на предоставлении санаторно-курортных услуг на тех же условиях, что и  договор № 11 от 12.02.2015 г. </w:t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4"/>
          <w:szCs w:val="24"/>
        </w:rPr>
      </w:pPr>
      <w:r>
        <w:rPr>
          <w:rFonts w:eastAsia="Times New Roman" w:cs="Tahoma" w:ascii="Times New Roman" w:hAnsi="Times New Roman"/>
          <w:color w:val="000000"/>
          <w:sz w:val="24"/>
          <w:szCs w:val="24"/>
        </w:rPr>
        <w:tab/>
        <w:t xml:space="preserve">В случае отсутствия возражений, после рассмотрения и подписания направленных проектов документов просим вернуть соответствующие подписанные экземпляры. </w:t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4"/>
          <w:szCs w:val="24"/>
        </w:rPr>
      </w:pPr>
      <w:r>
        <w:rPr>
          <w:rFonts w:eastAsia="Times New Roman" w:cs="Tahoma" w:ascii="Times New Roman" w:hAnsi="Times New Roman"/>
          <w:color w:val="000000"/>
          <w:sz w:val="24"/>
          <w:szCs w:val="24"/>
        </w:rPr>
        <w:tab/>
        <w:t>Одновременно с вышеперечисленными документами для согласования и подписания  направляем в Ваш адрес новые редакции агентских договоров с базами размещения ООО «Дайвис» и ООО «Санаторий «Гелиос».</w:t>
      </w:r>
    </w:p>
    <w:p>
      <w:pPr>
        <w:pStyle w:val="Normal"/>
        <w:spacing w:lineRule="auto" w:line="240" w:before="0" w:after="198"/>
        <w:contextualSpacing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  <w:t>Приложения:</w:t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  <w:t>- дополнительное соглашение о расторжении договора в 2-х экз. на _____ л.;</w:t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  <w:t>- соглашение о переводе долга в 4-х экз. на 2 л.;</w:t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  <w:t>- агентский договор с ООО «Дайвис» в 2-х экз. на ____л.;</w:t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  <w:t>- агентский договор с ООО «Санаторий «Гелиос» в 2-х экз. на _______л.</w:t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  <w:t xml:space="preserve">С уважением, </w:t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ahoma" w:ascii="Times New Roman" w:hAnsi="Times New Roman"/>
          <w:color w:val="000000"/>
          <w:sz w:val="20"/>
          <w:szCs w:val="20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198"/>
        <w:contextualSpacing/>
        <w:jc w:val="both"/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Генеральный директор                                                                                Д. С. Бурчевский</w:t>
      </w:r>
    </w:p>
    <w:sectPr>
      <w:type w:val="nextPage"/>
      <w:pgSz w:w="11906" w:h="16838"/>
      <w:pgMar w:left="1701" w:right="566" w:header="0" w:top="1134" w:footer="0" w:bottom="68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 w:lineRule="auto" w:line="276"/>
      <w:jc w:val="left"/>
    </w:pPr>
    <w:rPr>
      <w:rFonts w:ascii="Calibri" w:hAnsi="Calibri" w:eastAsia="Droid Sans Fallback" w:cs="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 w:customStyle="1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Style19">
    <w:name w:val="Заглав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003db6"/>
    <w:pPr>
      <w:spacing w:lineRule="auto" w:line="24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2015-05-22T11:10:00Z</dcterms:created>
  <dc:creator>User</dc:creator>
  <dc:language>ru-RU</dc:language>
  <cp:lastModifiedBy>Фин. директор</cp:lastModifiedBy>
  <dcterms:modified xsi:type="dcterms:W3CDTF">2015-05-22T11:11:00Z</dcterms:modified>
  <cp:revision>3</cp:revision>
</cp:coreProperties>
</file>