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>АГЕН</w:t>
      </w:r>
      <w:bookmarkStart w:id="0" w:name="_GoBack"/>
      <w:bookmarkEnd w:id="0"/>
      <w:r>
        <w:rPr>
          <w:rFonts w:ascii="Times New Roman" w:hAnsi="Times New Roman"/>
          <w:b/>
          <w:i/>
          <w:color w:val="000000"/>
          <w:sz w:val="30"/>
          <w:szCs w:val="30"/>
        </w:rPr>
        <w:t>ТСКИЙ ДОГОВОР № 54</w:t>
      </w:r>
    </w:p>
    <w:p>
      <w:pPr>
        <w:pStyle w:val="Normal"/>
        <w:jc w:val="center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на реализацию путевок</w:t>
      </w:r>
    </w:p>
    <w:p>
      <w:pPr>
        <w:pStyle w:val="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Алушта </w:t>
        <w:tab/>
        <w:tab/>
        <w:tab/>
        <w:tab/>
        <w:tab/>
        <w:tab/>
        <w:tab/>
        <w:tab/>
        <w:tab/>
        <w:t xml:space="preserve">«01» августа 2015 г.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 Ермакова Наталия Алексеевна</w:t>
      </w:r>
      <w:r>
        <w:rPr>
          <w:rFonts w:ascii="Times New Roman" w:hAnsi="Times New Roman"/>
          <w:color w:val="000000"/>
          <w:sz w:val="24"/>
          <w:szCs w:val="24"/>
        </w:rPr>
        <w:t xml:space="preserve">, именуемая в дальнейшем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Принципал</w:t>
      </w:r>
      <w:r>
        <w:rPr>
          <w:rFonts w:ascii="Times New Roman" w:hAnsi="Times New Roman"/>
          <w:color w:val="000000"/>
          <w:sz w:val="24"/>
          <w:szCs w:val="24"/>
        </w:rPr>
        <w:t xml:space="preserve">, действующая на основании свидетельства о государственной регистрации  № 91-000074931 от 25.05.2015г., с одной стороны  и  ООО «БГ Русь»,  именуемое в дальнейшем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Агент</w:t>
      </w:r>
      <w:r>
        <w:rPr>
          <w:rFonts w:ascii="Times New Roman" w:hAnsi="Times New Roman"/>
          <w:color w:val="000000"/>
          <w:sz w:val="24"/>
          <w:szCs w:val="24"/>
        </w:rPr>
        <w:t>, в лице генерального директора Киселева Юрия Валерьевича, действующее на основании Устава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  с другой стороны заключили договор о нижеследующем:</w:t>
      </w:r>
    </w:p>
    <w:p>
      <w:pPr>
        <w:pStyle w:val="Normal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tabs>
          <w:tab w:val="left" w:pos="284" w:leader="none"/>
        </w:tabs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1.</w:t>
        <w:tab/>
        <w:t>Предмет договора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</w:t>
        <w:tab/>
        <w:t xml:space="preserve">По настоящему договору Агент обязуется за вознаграждение по поручению Принципала совершать юридические и иные действия по продвижению и реализации услуг Принципала, физическим и юридическим лицам (Клиентам) </w:t>
      </w:r>
      <w:r>
        <w:rPr>
          <w:rFonts w:ascii="Times New Roman" w:hAnsi="Times New Roman"/>
          <w:color w:val="000000"/>
          <w:sz w:val="24"/>
          <w:szCs w:val="24"/>
        </w:rPr>
        <w:t>на базе ЛОЦ “Демерджи”, находящегося по адресу: РФ, Р Крым, г. Алушта, ул. Перекопская, 4</w:t>
      </w:r>
      <w:r>
        <w:rPr>
          <w:rFonts w:ascii="Times New Roman" w:hAnsi="Times New Roman"/>
          <w:color w:val="000000"/>
          <w:sz w:val="24"/>
          <w:szCs w:val="24"/>
        </w:rPr>
        <w:t>. При выполнении обязательств по настоящему договору Агент действует от своего имени, в интересах и за счет Принципала (агентского вознаграждения, выплачиваемого Принципалом Агенту в рамках настоящего Договора).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tabs>
          <w:tab w:val="left" w:pos="284" w:leader="none"/>
        </w:tabs>
        <w:spacing w:lineRule="exact" w:line="2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  <w:tab/>
        <w:t>Обязанности сторон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2.1.</w:t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Агент:</w:t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обязуется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реализовать услуги Принципала, входящие в квоту мест согласно Приложению №1 к настоящему договору;</w:t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- имеет право реализовывать услуги Принципала, не входящие в квоту  с письменного согласия Принципала, путем обмена информацией средствами факсимильной, почтовой связи и по электронной почте указанные в настоящем Договоре;</w:t>
        <w:tab/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обязан своевременно направлять в адрес Принципала заявки на бронирование услуг;</w:t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  <w:tab/>
        <w:t>при получении от Принципала подтверждения бронирования, осуществлять реализацию услуг Клиентам;</w:t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</w:t>
        <w:tab/>
        <w:t xml:space="preserve">проводит предварительный инструктаж о правилах предоставления услуг </w:t>
      </w:r>
      <w:r>
        <w:rPr>
          <w:rFonts w:ascii="Times New Roman" w:hAnsi="Times New Roman"/>
          <w:color w:val="000000"/>
          <w:sz w:val="24"/>
          <w:szCs w:val="24"/>
        </w:rPr>
        <w:t>и условиях настоящего Договора;</w:t>
      </w:r>
    </w:p>
    <w:p>
      <w:pPr>
        <w:pStyle w:val="Normal"/>
        <w:shd w:fill="FFFFFF" w:val="clear"/>
        <w:tabs>
          <w:tab w:val="left" w:pos="307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  <w:tab/>
        <w:t>несет ответственность перед Клиентами за неполную или недостоверную информацию об услугах и условиях проживания, предоставляемых согласно данного договора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  <w:tab/>
        <w:t>заключает договора с Клиентами;</w:t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  <w:tab/>
        <w:t>по заявке Клиентов, производит оформление на них страховых полисов;</w:t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   </w:t>
      </w:r>
      <w:r>
        <w:rPr>
          <w:rFonts w:ascii="Times New Roman" w:hAnsi="Times New Roman"/>
          <w:color w:val="000000"/>
          <w:sz w:val="24"/>
          <w:szCs w:val="24"/>
        </w:rPr>
        <w:t>обязуется реализовывать путевки по цене не выше и не ниже стоимости указанных в Приложении №2 к настоящему Договору.</w:t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вправе предлагать Клиентам, прибывшим в ЛОЦ “Демерджи” с ваучерами Агента, доп. услуги(трансферы, экскурсии и т.п.) на территории ЛОЦ “Демерджи” по тарифам Агента.</w:t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left" w:pos="331" w:leader="none"/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2.2.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Принципал предоставляет Клиентам Агента санаторно-курортные услуги включающие в себя: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4"/>
        <w:ind w:left="0" w:righ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услуги размещения  в номерах ООО «ЛОЦ «Демерджи» (находящиеся в аренде у Принципала) согласно оплаченного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Агентом </w:t>
      </w:r>
      <w:r>
        <w:rPr>
          <w:rFonts w:ascii="Times New Roman" w:hAnsi="Times New Roman"/>
          <w:color w:val="000000"/>
          <w:sz w:val="24"/>
          <w:szCs w:val="24"/>
        </w:rPr>
        <w:t xml:space="preserve">счета. Основанием для поселения является письменная заявка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Агента </w:t>
      </w:r>
      <w:r>
        <w:rPr>
          <w:rFonts w:ascii="Times New Roman" w:hAnsi="Times New Roman"/>
          <w:color w:val="000000"/>
          <w:sz w:val="24"/>
          <w:szCs w:val="24"/>
        </w:rPr>
        <w:t xml:space="preserve">с подписью и печатью, отправленная по факсу или заявка на фирменном бланке, отправленная по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электронной почте;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услуги пляжа и пропуска на него;</w:t>
      </w:r>
    </w:p>
    <w:p>
      <w:pPr>
        <w:pStyle w:val="Normal"/>
        <w:shd w:fill="FFFFFF" w:val="clear"/>
        <w:tabs>
          <w:tab w:val="left" w:pos="389" w:leader="none"/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-полноценное 3-х разовое питание по системе «шведский стол» в период с 28.04.15 по 02.10.15, трехразовое порционное питание с расширенным меню в период </w:t>
      </w:r>
      <w:r>
        <w:rPr>
          <w:rFonts w:cs="Times New Roman" w:ascii="Times New Roman" w:hAnsi="Times New Roman"/>
        </w:rPr>
        <w:t>c</w:t>
      </w:r>
      <w:r>
        <w:rPr>
          <w:rFonts w:cs="Times New Roman" w:ascii="Times New Roman" w:hAnsi="Times New Roman"/>
          <w:lang w:val="ru-RU"/>
        </w:rPr>
        <w:t xml:space="preserve"> 01.04.15 по 27.04.15, с 03.10.15 по 15.10.15 и двухразовое порционное питание (завтрак, ужин) в период  с 16.10.15 по 30.12.15.;</w:t>
      </w:r>
    </w:p>
    <w:p>
      <w:pPr>
        <w:pStyle w:val="Normal"/>
        <w:shd w:fill="FFFFFF" w:val="clear"/>
        <w:tabs>
          <w:tab w:val="left" w:pos="389" w:leader="none"/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 дополнительное питание в снек-баре с 01.06.15 по 02.10.15 (кофе, чай, прохладительные напитки, закуски, выпечка, ограниченный ассортимент вторых блюд) с 10.00 до 13.00 и с 15.00 до 18.00 ежедневно;</w:t>
      </w:r>
    </w:p>
    <w:p>
      <w:pPr>
        <w:pStyle w:val="Normal"/>
        <w:shd w:fill="FFFFFF" w:val="clear"/>
        <w:tabs>
          <w:tab w:val="left" w:pos="389" w:leader="none"/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spacing w:val="-1"/>
          <w:lang w:val="ru-RU"/>
        </w:rPr>
        <w:t>-медицинское обслуживание при условии</w:t>
      </w:r>
      <w:r>
        <w:rPr>
          <w:rFonts w:cs="Times New Roman" w:ascii="Times New Roman" w:hAnsi="Times New Roman"/>
          <w:lang w:val="ru-RU"/>
        </w:rPr>
        <w:t xml:space="preserve"> продолжительности отдыха не менее 5 дней, в которое входит:</w:t>
      </w:r>
      <w:r>
        <w:rPr>
          <w:rFonts w:cs="Times New Roman" w:ascii="Times New Roman" w:hAnsi="Times New Roman"/>
          <w:spacing w:val="-1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первичный прием врача;</w:t>
      </w:r>
      <w:r>
        <w:rPr>
          <w:rFonts w:cs="Times New Roman" w:ascii="Times New Roman" w:hAnsi="Times New Roman"/>
          <w:spacing w:val="-1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физиотерапевтические процедуры (УВЧ, электрофорез, ингаляции, КУФ и т.д.);</w:t>
      </w:r>
    </w:p>
    <w:p>
      <w:pPr>
        <w:pStyle w:val="Normal"/>
        <w:shd w:fill="FFFFFF" w:val="clear"/>
        <w:tabs>
          <w:tab w:val="left" w:pos="360" w:leader="none"/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-пользование бассейном и тренажерным залом бесплатно на весь период отдыха;</w:t>
      </w:r>
    </w:p>
    <w:p>
      <w:pPr>
        <w:pStyle w:val="Normal"/>
        <w:shd w:fill="FFFFFF" w:val="clear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-прием детей при наличии медицинской справки в полностью оплаченный номер: от 1 года до 1,5 лет по цене 200 рублей в сутки, без места и питания; от 1,6 до 5 лет без предоставления места (на кровати с родителями) с питанием по цене 480 рублей в сутки; дети от 6 до 12 лет на приставном месте со скидкой 40% от стоимости путевки; дети старше 12 лет - на приставном месте со скидкой 20% от стоимости путевки; детям до 1 года услуги не оказываются;</w:t>
      </w:r>
    </w:p>
    <w:p>
      <w:pPr>
        <w:pStyle w:val="Normal"/>
        <w:shd w:fill="FFFFFF" w:val="clear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 услуги сауны в период с 16.10.15г. по 30.12.15г.;</w:t>
      </w:r>
    </w:p>
    <w:p>
      <w:pPr>
        <w:pStyle w:val="Normal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 услуги бара солярия у бассейна  в период с 01.06.15 по 02.10.15 г. при бронировании и оплате услуг размещения в номере категории «люкс»;</w:t>
      </w:r>
    </w:p>
    <w:p>
      <w:pPr>
        <w:pStyle w:val="Normal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 услуги детской комнаты круглый год;</w:t>
      </w:r>
    </w:p>
    <w:p>
      <w:pPr>
        <w:pStyle w:val="Normal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- анимация на весь период отдыха;</w:t>
      </w:r>
    </w:p>
    <w:p>
      <w:pPr>
        <w:pStyle w:val="Normal"/>
        <w:shd w:fill="FFFFFF" w:val="clear"/>
        <w:tabs>
          <w:tab w:val="left" w:pos="307" w:leader="none"/>
        </w:tabs>
        <w:jc w:val="both"/>
        <w:rPr>
          <w:rFonts w:eastAsia="Times New Roman" w:cs="Times New Roman" w:ascii="Times New Roman" w:hAnsi="Times New Roman"/>
          <w:bCs/>
          <w:color w:val="00000A"/>
          <w:lang w:val="ru-RU"/>
        </w:rPr>
      </w:pPr>
      <w:r>
        <w:rPr>
          <w:rFonts w:eastAsia="Times New Roman" w:cs="Times New Roman" w:ascii="Times New Roman" w:hAnsi="Times New Roman"/>
          <w:bCs/>
          <w:color w:val="00000A"/>
          <w:lang w:val="ru-RU"/>
        </w:rPr>
        <w:t>Услуги предоставляются только при наличии ненарушенного контрольного браслета, который закрепляется у каждого Клиента на руке в день заезда.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2.3. Обеспечивает Клиенту выдачу обратного талона к путевке с указанием фактического времени пребывания по путевке.</w:t>
      </w:r>
    </w:p>
    <w:p>
      <w:pPr>
        <w:pStyle w:val="Normal"/>
        <w:jc w:val="both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cs="Times New Roman" w:ascii="Times New Roman" w:hAnsi="Times New Roman"/>
          <w:bCs/>
          <w:lang w:val="ru-RU"/>
        </w:rPr>
        <w:t>2.4.</w:t>
      </w:r>
      <w:r>
        <w:rPr>
          <w:rFonts w:cs="Times New Roman" w:ascii="Times New Roman" w:hAnsi="Times New Roman"/>
          <w:b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lang w:val="ru-RU"/>
        </w:rPr>
        <w:t>Принципал вправе при аннуляции оплаченного заказа удержать следующие штрафы  от полной стоимости путевки: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15 и более суток до даты заезда -  штраф не удерживается;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10 до 14 дней до даты заезда – 30% от общей стоимости аннулированной путевки;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05 до 09 дней до даты заезда – 50% от общей стоимости аннулированной путевки;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01 до 04 дней до даты заезда 80% от общей стоимости аннулированной путевки;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аннуляции в день заезда  – 100% от общей стоимости аннулированной путевки.</w:t>
      </w:r>
    </w:p>
    <w:p>
      <w:pPr>
        <w:pStyle w:val="Normal"/>
        <w:shd w:fill="FFFFFF" w:val="clear"/>
        <w:tabs>
          <w:tab w:val="left" w:pos="307" w:leader="none"/>
        </w:tabs>
        <w:jc w:val="both"/>
        <w:rPr>
          <w:rFonts w:cs="Times New Roman" w:ascii="Times New Roman" w:hAnsi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2.5 Клиент Агента обязан: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2.5.1. В день прибытия предъявить: паспорт, надлежащим образом оформленную санаторно-курортную карту, с пройденным медицинским обследованием по месту жительства и с заключением врача о допуске к лечению в лечебно-оздоровительном центре, по форме утвержденной приказом № 256 от 22 ноября 2004 года Министерства Здравоохранения и социального развития Российской Федерации «О порядке медицинского отбора и направления больных на санаторно-курортное лечение», зарегистрированном в Минюсте РФ 14 декабря 2004 года № 6189, полис обязательного медицинского страхования,  </w:t>
      </w:r>
      <w:r>
        <w:rPr>
          <w:rFonts w:eastAsia="Times New Roman" w:cs="Times New Roman" w:ascii="Times New Roman" w:hAnsi="Times New Roman"/>
          <w:b/>
          <w:color w:val="00000A"/>
          <w:lang w:val="ru-RU"/>
        </w:rPr>
        <w:t>для детей от 1 до 14 лет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– свидетельство о рождении, справку врача-педиатра или врача-эпидемиолога об отсутствии контакта ребенка с инфекционными больными по месту жительства, в детском саду или школе (за последние 21 день по квартире и по детскому учреждению для организованных детей), справка от врача-дерматолога об отсутствии заразных кожных заболеваний, результаты осмотра на чесотку и педикулез, отрицательный результат анализа на энтеробиоз (острицы).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2.5.2. Соблюдать установленные правила проживания.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2.5.3.Соблюдать правила противопожарной безопасности и электробезопастности, установленные в ЛОЦ «Демерджи».</w:t>
      </w:r>
    </w:p>
    <w:p>
      <w:pPr>
        <w:pStyle w:val="Normal"/>
        <w:jc w:val="both"/>
        <w:rPr>
          <w:rFonts w:eastAsia="Times New Roman" w:cs="Times New Roman" w:ascii="Times New Roman" w:hAnsi="Times New Roman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2.5.4. В</w:t>
      </w:r>
      <w:r>
        <w:rPr>
          <w:rFonts w:eastAsia="Times New Roman" w:cs="Times New Roman" w:ascii="Times New Roman" w:hAnsi="Times New Roman"/>
          <w:lang w:val="ru-RU"/>
        </w:rPr>
        <w:t xml:space="preserve"> случае утраты или повреждения имущества Принципала и/или ЛОЦ «Демерджи» Клиент обязан  возместить его стоимость согласно прейскуранта.</w:t>
      </w:r>
    </w:p>
    <w:p>
      <w:pPr>
        <w:pStyle w:val="Normal"/>
        <w:jc w:val="both"/>
        <w:rPr>
          <w:rFonts w:eastAsia="Times New Roman" w:cs="Times New Roman" w:ascii="Times New Roman" w:hAnsi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2.5.5. Соблюдать правила личной безопасности: не оставлять входную дверь открытой, ценные вещи хранить в сейфе, не передавать посторонним лицам ключи от номера и т.д.</w:t>
      </w:r>
    </w:p>
    <w:p>
      <w:pPr>
        <w:pStyle w:val="Normal"/>
        <w:jc w:val="both"/>
        <w:rPr>
          <w:rFonts w:eastAsia="Times New Roman" w:cs="Times New Roman" w:ascii="Times New Roman" w:hAnsi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2.5.6. Самостоятельно оплатить местные сборы, установленные муниципальной службой органов местного самоуправления, о чем Клиенты должны быть обязательно извещены Агентом.</w:t>
      </w:r>
    </w:p>
    <w:p>
      <w:pPr>
        <w:pStyle w:val="Normal"/>
        <w:jc w:val="both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lang w:val="ru-RU"/>
        </w:rPr>
        <w:t>2.6. Клиент Агента вправе: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2.6.1. Получить дополнительные медицинские услуги, не входящие в гарантированный объем, с учетом рекомендаций врача, за дополнительную плату, согласно действующему прейскуранту цен на оказание платных медицинских услуг.</w:t>
      </w:r>
    </w:p>
    <w:p>
      <w:pPr>
        <w:pStyle w:val="Normal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2.6.2. За дополнительную плату приобрести дополнительное питание, а также услуги сауны и бильярда.</w:t>
      </w:r>
    </w:p>
    <w:p>
      <w:pPr>
        <w:pStyle w:val="Normal"/>
        <w:tabs>
          <w:tab w:val="left" w:pos="993" w:leader="none"/>
        </w:tabs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2.6.3. За дополнительную плату воспользоваться услугой бронирования ячейки сейфа (кроме номеров люкс, которые оборудованы сейфами).</w:t>
      </w:r>
    </w:p>
    <w:p>
      <w:pPr>
        <w:pStyle w:val="Normal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left" w:pos="284" w:leader="none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  <w:tab/>
        <w:t>Порядок расчетов и реализации услуг</w:t>
      </w:r>
    </w:p>
    <w:p>
      <w:pPr>
        <w:pStyle w:val="Normal"/>
        <w:tabs>
          <w:tab w:val="left" w:pos="993" w:leader="none"/>
        </w:tabs>
        <w:ind w:left="0" w:righ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Цены на услуги устанавливаются в Приложении №2 к настоящему Договору. Принципал имеет право в одностороннем порядке изменить цены, уведомив об этом Агента не позднее, чем за 3 (три) дня, путем обмена информацией средствами факсимильной, почтовой связи и по электронной почте указанные в настоящем Договоре.</w:t>
      </w:r>
    </w:p>
    <w:p>
      <w:pPr>
        <w:pStyle w:val="Normal"/>
        <w:tabs>
          <w:tab w:val="left" w:pos="42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3.2. </w:t>
      </w:r>
      <w:r>
        <w:rPr>
          <w:rFonts w:ascii="Times New Roman" w:hAnsi="Times New Roman"/>
          <w:color w:val="000000"/>
          <w:sz w:val="24"/>
          <w:szCs w:val="24"/>
        </w:rPr>
        <w:t>Агент предоставляет Принципалу</w:t>
      </w:r>
      <w:r>
        <w:rPr>
          <w:rFonts w:ascii="Times New Roman" w:hAnsi="Times New Roman"/>
          <w:sz w:val="24"/>
          <w:szCs w:val="24"/>
        </w:rPr>
        <w:t xml:space="preserve"> письменную заявку на бронирование номера, которая должна содержать следующую информацию: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 Клиентов, паспортные данные и данные свидетельства о рождении Клиентов;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номера;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даты заезда и выезда;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услуги (требования по питанию, ранний заезд, поздний выезд, трансфер и т.п.);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пожелания Клиентов (этаж размещения, расположение номеров, вид из окна и т.п.).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  <w:tab/>
      </w:r>
      <w:r>
        <w:rPr>
          <w:rFonts w:ascii="Times New Roman" w:hAnsi="Times New Roman"/>
          <w:color w:val="000000"/>
          <w:sz w:val="24"/>
          <w:szCs w:val="24"/>
        </w:rPr>
        <w:t>Принципал подтверждает заявку Агента путем выставления счета на оплату в течение 24 часов с момента поступления заявки. После подтверждения заявки, Агент может внести изменения в нее только по согласованию с Принципалом.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</w:t>
      </w:r>
      <w:r>
        <w:rPr>
          <w:rFonts w:ascii="Times New Roman" w:hAnsi="Times New Roman"/>
          <w:color w:val="000000"/>
          <w:sz w:val="24"/>
          <w:szCs w:val="24"/>
        </w:rPr>
        <w:t>.</w:t>
        <w:tab/>
        <w:t xml:space="preserve">Размер вознаграждения </w:t>
      </w:r>
      <w:r>
        <w:rPr>
          <w:rFonts w:ascii="Times New Roman" w:hAnsi="Times New Roman"/>
          <w:b/>
          <w:color w:val="000000"/>
          <w:sz w:val="24"/>
          <w:szCs w:val="24"/>
        </w:rPr>
        <w:t>Агента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составляет 20% от стоимости реализованных путевок, входящих в квоту мест и 15% - за реализованные путевки не входящие в квоту мест.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3.5. Оплата забронированных путёвок производится Агентом в размере 100% стоимости путевки путем перечисления денежных средств на расчетный счет Принципала в течение трех банковских дней с момента выставления счета Принципалом, за вычетом агентского вознаграждения. В противном случае счет считается не действительным. Заявка аннулируется. Оплата производится в национальной валюте Российской Федерации. 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3.6. </w:t>
      </w:r>
      <w:r>
        <w:rPr>
          <w:rFonts w:ascii="Times New Roman" w:hAnsi="Times New Roman"/>
          <w:b/>
          <w:color w:val="000000"/>
          <w:sz w:val="24"/>
          <w:szCs w:val="24"/>
        </w:rPr>
        <w:t>Количество мест по квоте может быть сокращено по инициативе Принципала, и оформлено соответствующим письменным уведомлением Агента. Сокращению подлежат только не реализованные на день получения соответствующего уведомления номера.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Все оплаченные Агентом номера и неоплаченные номера с действующим сроком оплаты согласно п. 3.1. данного договора считаются реализованными на момент сокращения квоты мест Принципалом.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3.7. Основание для предоставления Клиентам Агента услуг, является путевка (ваучер) Агента или третьего лица, с которым Агент заключил субагентский договор, предъявленной Клиентами Агента.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</w:t>
        <w:tab/>
        <w:t xml:space="preserve">Подтверждением факта выполнения сторонами своих обязательств по договору является отчет об объеме сделок и размере причитающегося Агенту вознаграждения, а также Акт выполненных </w:t>
      </w:r>
      <w:r>
        <w:rPr>
          <w:rFonts w:ascii="Times New Roman" w:hAnsi="Times New Roman"/>
          <w:color w:val="000000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заверенный подписью и печатью с обеих  сторон. Если в течение 7 (семи) рабочих дней со дня получения </w:t>
      </w:r>
      <w:r>
        <w:rPr>
          <w:rFonts w:ascii="Times New Roman" w:hAnsi="Times New Roman"/>
          <w:color w:val="000000"/>
          <w:sz w:val="24"/>
          <w:szCs w:val="24"/>
        </w:rPr>
        <w:t>Агентом  Акта выполненных работ</w:t>
      </w:r>
      <w:r>
        <w:rPr>
          <w:rFonts w:ascii="Times New Roman" w:hAnsi="Times New Roman"/>
          <w:sz w:val="24"/>
          <w:szCs w:val="24"/>
        </w:rPr>
        <w:t xml:space="preserve"> Агент не направил в адрес Принципала мотивированного отказа в подписании </w:t>
      </w:r>
      <w:r>
        <w:rPr>
          <w:rFonts w:ascii="Times New Roman" w:hAnsi="Times New Roman"/>
          <w:color w:val="000000"/>
          <w:sz w:val="24"/>
          <w:szCs w:val="24"/>
        </w:rPr>
        <w:t>Акта выполненных работ,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 выполненных работ считаться подписанным Агентом без претензий.</w:t>
      </w:r>
    </w:p>
    <w:p>
      <w:pPr>
        <w:pStyle w:val="Normal"/>
        <w:tabs>
          <w:tab w:val="left" w:pos="993" w:leader="none"/>
        </w:tabs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3.9. Принципал является плательщиком упрощенной системы налогообложения.</w:t>
      </w:r>
    </w:p>
    <w:p>
      <w:pPr>
        <w:pStyle w:val="Normal"/>
        <w:tabs>
          <w:tab w:val="left" w:pos="284" w:leader="none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  <w:tab/>
        <w:t>Ответственность сторон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4.1. По настоящему договору стороны несут ответственность в соответствии с действующим законодательством РФ.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4.2. </w:t>
      </w:r>
      <w:r>
        <w:rPr>
          <w:rFonts w:eastAsia="Times New Roman" w:cs="Times New Roman" w:ascii="Times New Roman" w:hAnsi="Times New Roman"/>
          <w:bCs/>
          <w:color w:val="00000A"/>
          <w:lang w:val="ru-RU"/>
        </w:rPr>
        <w:t>Принципал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не возмещает стоимость оплаченных услуг Агенту или Клиенту, если </w:t>
      </w:r>
      <w:r>
        <w:rPr>
          <w:rFonts w:eastAsia="Times New Roman" w:cs="Times New Roman" w:ascii="Times New Roman" w:hAnsi="Times New Roman"/>
          <w:b/>
          <w:bCs/>
          <w:color w:val="00000A"/>
          <w:lang w:val="ru-RU"/>
        </w:rPr>
        <w:t>Клиент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в период обслуживания не захотел воспользоваться ими или их частью.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4.3. В случае нарушения Клиентом правил проживания (п. 2.4.2. настоящего Договора) и/или правила противопожарной безопасности (п. 2.4.3. настоящего Договора), установленных Принципалом и в ЛОЦ «Демерджи», Принципал оставляет за собой право выписки </w:t>
      </w:r>
      <w:r>
        <w:rPr>
          <w:rFonts w:eastAsia="Times New Roman" w:cs="Times New Roman" w:ascii="Times New Roman" w:hAnsi="Times New Roman"/>
          <w:b/>
          <w:bCs/>
          <w:color w:val="00000A"/>
          <w:lang w:val="ru-RU"/>
        </w:rPr>
        <w:t>Клиента</w:t>
      </w:r>
      <w:r>
        <w:rPr>
          <w:rFonts w:eastAsia="Times New Roman" w:cs="Times New Roman" w:ascii="Times New Roman" w:hAnsi="Times New Roman"/>
          <w:color w:val="00000A"/>
          <w:lang w:val="ru-RU"/>
        </w:rPr>
        <w:t>, нарушившего правила внутреннего распорядка без денежной компенсации за неиспользованные дни. В случае порчи имущества Принципала или ООО «ЛОЦ «Демерджи», Принципал также оставляет за собой право выписки Клиента без компенсации за неиспользованные дни, но с обязательной компенсацией стоимости испорченного имущества.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4.5. Принципал не несет ответственности за сохранность имущества Клиентов, не сданного в камеру хранения.</w:t>
      </w:r>
    </w:p>
    <w:p>
      <w:pPr>
        <w:pStyle w:val="Normal"/>
        <w:jc w:val="both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lang w:val="ru-RU"/>
        </w:rPr>
        <w:t>4.6. ЛОЦ «Демерджи» является зоной, свободной от курения. Курить на территории, в номерах и других помещениях ЛОЦ «Демерджи» запрещено.  Разрешается курение в строго отведенных, оборудованных местах, обозначенными специальным знаком.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</w:r>
    </w:p>
    <w:p>
      <w:pPr>
        <w:pStyle w:val="Normal"/>
        <w:shd w:fill="FFFFFF" w:val="clear"/>
        <w:tabs>
          <w:tab w:val="left" w:pos="284" w:leader="none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Условия прибытия и размещения Клиентов Агента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5.1. Прием Клиентов производится в любое время суток в соответствии с установленным расчетным часом. У Принципала установлен расчетный час: заезд после 14-00, выезд до 12-00 местного времени. Заселение до или после расчетного часа без дополнительной оплаты не допускается.</w:t>
      </w:r>
    </w:p>
    <w:p>
      <w:pPr>
        <w:pStyle w:val="Normal"/>
        <w:jc w:val="both"/>
        <w:rPr>
          <w:rFonts w:eastAsia="Times New Roman" w:cs="Times New Roman" w:ascii="Times New Roman" w:hAnsi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За ранний заезд (с 6.00 до 12.00) и за поздний выезд (с 12.00 до 18.00) взимается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</w:t>
      </w:r>
      <w:r>
        <w:rPr>
          <w:rFonts w:eastAsia="Times New Roman" w:cs="Times New Roman" w:ascii="Times New Roman" w:hAnsi="Times New Roman"/>
          <w:lang w:val="ru-RU"/>
        </w:rPr>
        <w:t xml:space="preserve"> плата в размере 50% от стоимости суток забронированного номера. При заезде с 12.00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</w:t>
      </w:r>
      <w:r>
        <w:rPr>
          <w:rFonts w:eastAsia="Times New Roman" w:cs="Times New Roman" w:ascii="Times New Roman" w:hAnsi="Times New Roman"/>
          <w:lang w:val="ru-RU"/>
        </w:rPr>
        <w:t xml:space="preserve"> до 14.00 (при наличии свободного забронированного номера) оплата не взимается.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5.2. После оформления всех документов и при условии полной оплаты услуг, администратор выдает Клиенту ключи от номера и надевает на руку браслет. Право выбора конкретного номера, принадлежащего к выбранной Клиентом категории, остается за Принципалом.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5.3. Клиенты, прибывшие раньше срока действия путевки, могут быть размещены Принципалом при наличии свободных мест с оплатой по действующему ценовому прайсу на дату заезда.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5.4. В случае опоздания по оплаченной путевке до 3-х суток без предварительного согласования с Принципалом Клиент принимается без восстановления срока опоздания, при этом оплата за путевку взимается полностью.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5.5. В случаях, когда день отъезда не совпадает с расписанием движения авиа, ж/д транспорта, продление срока получения услуг производится за дополнительную плату при наличии свободных мест. В случае отсутствия свободных мест Клиент обязан освободить номер в установленный срок.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5.6. В случае размещения </w:t>
      </w:r>
      <w:r>
        <w:rPr>
          <w:rFonts w:eastAsia="Times New Roman" w:cs="Times New Roman" w:ascii="Times New Roman" w:hAnsi="Times New Roman"/>
          <w:b/>
          <w:bCs/>
          <w:color w:val="00000A"/>
          <w:lang w:val="ru-RU"/>
        </w:rPr>
        <w:t>Агентом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одного человека в двухместном номере без подселения, второе место оплачивается в размере 80% от стоимости основного места.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5.7. Сухие пайки выдаются  только в случае, если все проживающие в номере отбывают на экскурсию на весь день: пропуская завтрак, обед и ужин и сообщили об этом администрации столовой за сутки.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5.8. Поселение двух и более человек вместо одного, указанного в заявке, за счет сокращения сроков отдыха не допускается, о чем Клиенты должны быть извещены Агентом в обязательном порядке.</w:t>
      </w:r>
    </w:p>
    <w:p>
      <w:pPr>
        <w:pStyle w:val="Normal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lang w:val="ru-RU"/>
        </w:rPr>
        <w:t>6. Срок действия договора. Изменение и прекращение договора.</w:t>
      </w:r>
    </w:p>
    <w:p>
      <w:pPr>
        <w:pStyle w:val="Normal"/>
        <w:jc w:val="both"/>
        <w:rPr>
          <w:rFonts w:eastAsia="Times New Roman" w:cs="Times New Roman" w:ascii="Times New Roman" w:hAnsi="Times New Roman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6.1. </w:t>
      </w:r>
      <w:r>
        <w:rPr>
          <w:rFonts w:eastAsia="Times New Roman" w:cs="Times New Roman" w:ascii="Times New Roman" w:hAnsi="Times New Roman"/>
          <w:lang w:val="ru-RU"/>
        </w:rPr>
        <w:t>Настоящий договор составлен в двух аутентичных экземплярах, вступает в силу с момента его подписания и действует до 31.01.2016 г.</w:t>
      </w:r>
    </w:p>
    <w:p>
      <w:pPr>
        <w:pStyle w:val="Normal"/>
        <w:shd w:fill="FFFFFF" w:val="clear"/>
        <w:tabs>
          <w:tab w:val="left" w:pos="993" w:leader="none"/>
        </w:tabs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lang w:val="ru-RU"/>
        </w:rPr>
        <w:t>6.2. Договор может быть расторгнут по инициативе любой из Сторон, о чем она предупреждает другую Сторону не позднее, чем за 1 месяц до его расторжения письменно.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6.3. Прекращение действия договора не освобождает от выполнения сторонами взятых на себя обязательств.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6.4. Досрочный отъезд по инициативе </w:t>
      </w:r>
      <w:r>
        <w:rPr>
          <w:rFonts w:eastAsia="Times New Roman" w:cs="Times New Roman" w:ascii="Times New Roman" w:hAnsi="Times New Roman"/>
          <w:b/>
          <w:bCs/>
          <w:color w:val="00000A"/>
          <w:lang w:val="ru-RU"/>
        </w:rPr>
        <w:t>Клиента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или его отказ от использования оплаченных услуг не влечет за собой компенсацию за неиспользованные дни ни в денежной, ни в какой-либо другой форме. При отказе </w:t>
      </w:r>
      <w:r>
        <w:rPr>
          <w:rFonts w:eastAsia="Times New Roman" w:cs="Times New Roman" w:ascii="Times New Roman" w:hAnsi="Times New Roman"/>
          <w:b/>
          <w:bCs/>
          <w:color w:val="00000A"/>
          <w:lang w:val="ru-RU"/>
        </w:rPr>
        <w:t>Клиентом</w:t>
      </w:r>
      <w:r>
        <w:rPr>
          <w:rFonts w:eastAsia="Times New Roman" w:cs="Times New Roman" w:ascii="Times New Roman" w:hAnsi="Times New Roman"/>
          <w:color w:val="00000A"/>
          <w:lang w:val="ru-RU"/>
        </w:rPr>
        <w:t xml:space="preserve"> от использования всех или части оплаченных чел-дней по уважительным причинам (тяжелая болезнь или смерть близких родственников, подтвержденные документально), Принципал предоставляет Агенту возможность выбрать неиспользованные койко-дни в период после 20.09.15г. по согласованию Сторон.</w:t>
      </w:r>
    </w:p>
    <w:p>
      <w:pPr>
        <w:pStyle w:val="Normal"/>
        <w:jc w:val="both"/>
        <w:rPr>
          <w:rFonts w:eastAsia="Times New Roman" w:cs="Times New Roman" w:ascii="Times New Roman" w:hAnsi="Times New Roman"/>
          <w:spacing w:val="1"/>
          <w:lang w:val="ru-RU"/>
        </w:rPr>
      </w:pPr>
      <w:r>
        <w:rPr>
          <w:rFonts w:eastAsia="Times New Roman" w:cs="Times New Roman" w:ascii="Times New Roman" w:hAnsi="Times New Roman"/>
          <w:spacing w:val="-1"/>
          <w:lang w:val="ru-RU"/>
        </w:rPr>
        <w:t xml:space="preserve">6.5. Стороны освобождаются от ответственности по настоящему Договору в случае наступления форс-мажорных обстоятельств, таких как: действие природных стихий (пожар, наводнение, ураган и пр.) и катаклизмов (война, беспорядки, террористические акты), а так же принятия актов государственных и муниципальных органов власти, препятствующих надлежащему </w:t>
      </w:r>
      <w:r>
        <w:rPr>
          <w:rFonts w:eastAsia="Times New Roman" w:cs="Times New Roman" w:ascii="Times New Roman" w:hAnsi="Times New Roman"/>
          <w:spacing w:val="1"/>
          <w:lang w:val="ru-RU"/>
        </w:rPr>
        <w:t>исполнению Сторонами условий настоящего договора.</w:t>
      </w:r>
    </w:p>
    <w:p>
      <w:pPr>
        <w:pStyle w:val="Normal"/>
        <w:shd w:fill="FFFFFF" w:val="clear"/>
        <w:ind w:left="34" w:right="0" w:hanging="0"/>
        <w:jc w:val="both"/>
        <w:rPr>
          <w:rFonts w:cs="Times New Roman" w:ascii="Times New Roman" w:hAnsi="Times New Roman"/>
          <w:lang w:val="ru-RU"/>
        </w:rPr>
      </w:pPr>
      <w:r>
        <w:rPr>
          <w:rFonts w:cs="Times New Roman" w:ascii="Times New Roman" w:hAnsi="Times New Roman"/>
          <w:spacing w:val="1"/>
          <w:lang w:val="ru-RU"/>
        </w:rPr>
        <w:t xml:space="preserve">Наступление форс-мажорных обстоятельств подтверждается торгово-промышленной палатой </w:t>
      </w:r>
      <w:r>
        <w:rPr>
          <w:rFonts w:cs="Times New Roman" w:ascii="Times New Roman" w:hAnsi="Times New Roman"/>
          <w:lang w:val="ru-RU"/>
        </w:rPr>
        <w:t xml:space="preserve">России, а так же решением государственных или местных органов власти. Сторона, для которой сложились форс-мажорные обстоятельства, обязана безотлагательно, но не позже 10 календарных дней со дня наступления таких обстоятельств в письменной форме проинформировать другую сторону о наступлении таких обстоятельств, а так же об их последствиях и </w:t>
      </w:r>
      <w:r>
        <w:rPr>
          <w:rFonts w:cs="Times New Roman" w:ascii="Times New Roman" w:hAnsi="Times New Roman"/>
          <w:spacing w:val="-1"/>
          <w:lang w:val="ru-RU"/>
        </w:rPr>
        <w:t xml:space="preserve">принять все возможные меры с целью максимального ограничения отрицательных последствий, </w:t>
      </w:r>
      <w:r>
        <w:rPr>
          <w:rFonts w:cs="Times New Roman" w:ascii="Times New Roman" w:hAnsi="Times New Roman"/>
          <w:spacing w:val="1"/>
          <w:lang w:val="ru-RU"/>
        </w:rPr>
        <w:t xml:space="preserve">вызванных форс-мажорными обстоятельствами. Те же условия касаются информирования о </w:t>
      </w:r>
      <w:r>
        <w:rPr>
          <w:rFonts w:cs="Times New Roman" w:ascii="Times New Roman" w:hAnsi="Times New Roman"/>
          <w:lang w:val="ru-RU"/>
        </w:rPr>
        <w:t>прекращении действия форс-мажорных обстоятельств и их последствий. Не уведомление или несвоевременное уведомление другой Стороны о наступлении форс-мажорных обстоятельств ведет к потере права ссылаться на такие обстоятельства как на основание, которое освобождает от ответственности.</w:t>
      </w:r>
    </w:p>
    <w:p>
      <w:pPr>
        <w:pStyle w:val="Normal"/>
        <w:rPr>
          <w:rFonts w:eastAsia="Times New Roman" w:cs="Times New Roman" w:ascii="Times New Roman" w:hAnsi="Times New Roman"/>
          <w:b/>
          <w:bCs/>
          <w:spacing w:val="-1"/>
          <w:lang w:val="ru-RU"/>
        </w:rPr>
      </w:pPr>
      <w:r>
        <w:rPr>
          <w:rFonts w:eastAsia="Times New Roman" w:cs="Times New Roman" w:ascii="Times New Roman" w:hAnsi="Times New Roman"/>
          <w:b/>
          <w:bCs/>
          <w:spacing w:val="-1"/>
          <w:lang w:val="ru-RU"/>
        </w:rPr>
        <w:t>После окончания форс-мажорных обстоятельств действие договора возобновляется.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lang w:val="ru-RU"/>
        </w:rPr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color w:val="00000A"/>
          <w:lang w:val="ru-RU"/>
        </w:rPr>
      </w:pPr>
      <w:r>
        <w:rPr>
          <w:rFonts w:eastAsia="Times New Roman" w:cs="Times New Roman" w:ascii="Times New Roman" w:hAnsi="Times New Roman"/>
          <w:b/>
          <w:color w:val="00000A"/>
          <w:lang w:val="ru-RU"/>
        </w:rPr>
        <w:t>7. Порядок рассмотрения споров</w:t>
      </w:r>
    </w:p>
    <w:p>
      <w:pPr>
        <w:pStyle w:val="Normal"/>
        <w:jc w:val="both"/>
        <w:rPr>
          <w:rFonts w:eastAsia="Times New Roman" w:cs="Times New Roman" w:ascii="Times New Roman" w:hAnsi="Times New Roman"/>
          <w:spacing w:val="-1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 xml:space="preserve">7.1. </w:t>
      </w:r>
      <w:r>
        <w:rPr>
          <w:rFonts w:eastAsia="Times New Roman" w:cs="Times New Roman" w:ascii="Times New Roman" w:hAnsi="Times New Roman"/>
          <w:spacing w:val="-1"/>
          <w:lang w:val="ru-RU"/>
        </w:rPr>
        <w:t>Стороны примут все меры для разрешения возникающих при исполнении настоящего Договора разногласий путем переговоров.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7.2. Споры не урегулированные в ходе переговоров разрешаются согласно законодательства РФ в Арбитражном суде Республики Крым.</w:t>
      </w:r>
    </w:p>
    <w:p>
      <w:pPr>
        <w:pStyle w:val="Normal"/>
        <w:jc w:val="both"/>
        <w:rPr>
          <w:rFonts w:eastAsia="Times New Roman" w:cs="Times New Roman" w:ascii="Times New Roman" w:hAnsi="Times New Roman"/>
          <w:color w:val="00000A"/>
          <w:lang w:val="ru-RU"/>
        </w:rPr>
      </w:pPr>
      <w:r>
        <w:rPr>
          <w:rFonts w:eastAsia="Times New Roman" w:cs="Times New Roman" w:ascii="Times New Roman" w:hAnsi="Times New Roman"/>
          <w:color w:val="00000A"/>
          <w:lang w:val="ru-RU"/>
        </w:rPr>
        <w:t>7.3. Все изменения и дополнения к настоящему Договору считаются действительными, если они оформлены в письменной форме и подписаны обеими Сторонами.</w:t>
      </w:r>
    </w:p>
    <w:p>
      <w:pPr>
        <w:pStyle w:val="Normal"/>
        <w:shd w:fill="FFFFFF" w:val="clear"/>
        <w:tabs>
          <w:tab w:val="left" w:pos="993" w:leader="none"/>
        </w:tabs>
        <w:spacing w:lineRule="exact" w:line="278"/>
        <w:ind w:left="0" w:righ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left" w:pos="284" w:leader="none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</w:t>
        <w:tab/>
        <w:t>АДРЕСА, БАНКОВСКИЕ РЕКВИЗИТЫ И ПОДПИСИ СТОРОН</w:t>
      </w:r>
    </w:p>
    <w:p>
      <w:pPr>
        <w:pStyle w:val="Normal"/>
        <w:shd w:fill="FFFFFF" w:val="clear"/>
        <w:tabs>
          <w:tab w:val="left" w:pos="284" w:leader="none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03"/>
        <w:gridCol w:w="5445"/>
      </w:tblGrid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Принципал</w:t>
              <w:tab/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Агент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ИП Ермакова Наталия Алексеевна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«Б</w:t>
            </w:r>
            <w:r>
              <w:rPr>
                <w:rFonts w:ascii="Times New Roman" w:hAnsi="Times New Roman"/>
                <w:b/>
              </w:rPr>
              <w:t>иблио-Глобус Русь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295000, РК, Симферопольский р-н, с. Савхозное, ул. Савхозная, 1/1.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6"/>
              <w:widowControl w:val="false"/>
              <w:tabs>
                <w:tab w:val="left" w:pos="4491" w:leader="none"/>
              </w:tabs>
              <w:ind w:left="-12" w:right="0" w:hanging="0"/>
              <w:jc w:val="both"/>
              <w:textAlignment w:val="auto"/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z w:val="18"/>
                <w:szCs w:val="18"/>
                <w:lang w:val="ru-RU" w:eastAsia="ru-RU" w:bidi="ar-SA"/>
              </w:rPr>
              <w:t xml:space="preserve">Юр.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val="ru-RU" w:eastAsia="ru-RU" w:bidi="ar-SA"/>
              </w:rPr>
              <w:t>123022, г. Москва, ул. Красная Пресня, дом 28, помещение № V,  комната №1</w:t>
            </w:r>
          </w:p>
          <w:p>
            <w:pPr>
              <w:pStyle w:val="Style26"/>
              <w:widowControl w:val="false"/>
              <w:tabs>
                <w:tab w:val="left" w:pos="4491" w:leader="none"/>
              </w:tabs>
              <w:ind w:left="-12" w:right="0" w:hanging="0"/>
              <w:jc w:val="both"/>
              <w:textAlignment w:val="auto"/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sz w:val="18"/>
                <w:szCs w:val="18"/>
                <w:lang w:val="ru-RU" w:eastAsia="ru-RU" w:bidi="ar-SA"/>
              </w:rPr>
              <w:t xml:space="preserve">Почт. адрес для бухг. Корреспонденции: </w:t>
            </w:r>
            <w:r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109028, г. Москва, Казарменный переулок, д.8, стр.3</w:t>
            </w:r>
          </w:p>
          <w:p>
            <w:pPr>
              <w:pStyle w:val="Style26"/>
              <w:widowControl w:val="false"/>
              <w:tabs>
                <w:tab w:val="left" w:pos="4491" w:leader="none"/>
              </w:tabs>
              <w:ind w:left="-12" w:right="0" w:hanging="0"/>
              <w:jc w:val="both"/>
              <w:textAlignment w:val="auto"/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Courier New Baltic" w:cs="Times New Roman" w:ascii="Times New Roman" w:hAnsi="Times New Roman"/>
                <w:b/>
                <w:bCs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Почт. Адрес:</w:t>
            </w:r>
            <w:r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 xml:space="preserve"> 2950034, РК, г. Симферополь, пр.Кирова, 66/3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ИНН 910905078815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ind w:left="-12" w:right="0" w:hanging="0"/>
              <w:jc w:val="left"/>
              <w:textAlignment w:val="auto"/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Courier New Baltic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 xml:space="preserve">ИНН/КПП 7731447661/770301001, </w:t>
            </w:r>
          </w:p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jc w:val="left"/>
              <w:textAlignment w:val="auto"/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ОГРН 1137746426619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Свидетельство №91-000074932 от 25.05.15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jc w:val="left"/>
              <w:textAlignment w:val="auto"/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Р/сч 40702810900000032072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>91-000074931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ОАО АКБ «Авангард»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  <w:spacing w:val="-20"/>
                <w:lang w:val="uk-UA"/>
              </w:rPr>
            </w:pPr>
            <w:r>
              <w:rPr>
                <w:rFonts w:ascii="Times New Roman" w:hAnsi="Times New Roman"/>
                <w:b/>
                <w:spacing w:val="-20"/>
                <w:lang w:val="uk-UA"/>
              </w:rPr>
              <w:t>р/с  40802810701720000155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  <w:lang w:val="uk-UA"/>
              </w:rPr>
              <w:t xml:space="preserve">кор.счет </w:t>
            </w:r>
            <w:r>
              <w:rPr>
                <w:rFonts w:ascii="Times New Roman" w:hAnsi="Times New Roman"/>
                <w:b/>
                <w:spacing w:val="-20"/>
              </w:rPr>
              <w:t>30101810000000000201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040349715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jc w:val="left"/>
              <w:textAlignment w:val="auto"/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eastAsia="Courier New Baltic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БИК 044525201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Тел./факс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E-mail: </w:t>
            </w:r>
            <w:r>
              <w:rPr>
                <w:rFonts w:ascii="Times New Roman" w:hAnsi="Times New Roman"/>
                <w:b/>
                <w:lang w:val="en-US"/>
              </w:rPr>
              <w:t>crimea@bgoperator.com</w:t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/>
                <w:sz w:val="24"/>
                <w:szCs w:val="24"/>
                <w:lang w:val="en-MY"/>
              </w:rPr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3"/>
              <w:rPr>
                <w:rFonts w:ascii="Times New Roman" w:hAnsi="Times New Roman"/>
                <w:b/>
                <w:lang w:val="en-MY"/>
              </w:rPr>
            </w:pPr>
            <w:r>
              <w:rPr>
                <w:rFonts w:ascii="Times New Roman" w:hAnsi="Times New Roman"/>
                <w:b/>
                <w:lang w:val="en-MY"/>
              </w:rPr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/>
                <w:sz w:val="24"/>
                <w:szCs w:val="24"/>
                <w:lang w:val="en-MY"/>
              </w:rPr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3"/>
              <w:rPr>
                <w:rFonts w:ascii="Times New Roman" w:hAnsi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/>
                <w:sz w:val="24"/>
                <w:szCs w:val="24"/>
                <w:lang w:val="en-MY"/>
              </w:rPr>
            </w:r>
          </w:p>
        </w:tc>
      </w:tr>
      <w:tr>
        <w:trPr>
          <w:cantSplit w:val="false"/>
        </w:trPr>
        <w:tc>
          <w:tcPr>
            <w:tcW w:w="43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ИП Ермакова Н.А.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  Киселев Ю.В.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2"/>
      <w:type w:val="nextPage"/>
      <w:pgSz w:w="11906" w:h="16838"/>
      <w:pgMar w:left="1226" w:right="930" w:header="0" w:top="1147" w:footer="720" w:bottom="7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left" w:pos="0" w:leader="none"/>
        <w:tab w:val="left" w:pos="426" w:leader="none"/>
      </w:tabs>
      <w:ind w:left="0" w:right="142" w:hanging="0"/>
      <w:jc w:val="both"/>
      <w:rPr>
        <w:rFonts w:cs="Arial" w:ascii="Arial" w:hAnsi="Arial"/>
        <w:color w:val="000000"/>
      </w:rPr>
    </w:pPr>
    <w:r>
      <w:rPr>
        <w:rFonts w:cs="Arial" w:ascii="Arial" w:hAnsi="Arial"/>
        <w:color w:val="000000"/>
      </w:rPr>
    </w:r>
  </w:p>
  <w:p>
    <w:pPr>
      <w:pStyle w:val="NoSpacing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tbl>
    <w:tblPr>
      <w:jc w:val="left"/>
      <w:tblInd w:w="109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5102"/>
      <w:gridCol w:w="5102"/>
    </w:tblGrid>
    <w:tr>
      <w:trPr>
        <w:cantSplit w:val="false"/>
      </w:trPr>
      <w:tc>
        <w:tcPr>
          <w:tcW w:w="5102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NoSpacing"/>
            <w:rPr>
              <w:rFonts w:cs="Arial" w:ascii="Arial" w:hAnsi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  <w:p>
          <w:pPr>
            <w:pStyle w:val="NoSpacing"/>
            <w:rPr>
              <w:rFonts w:cs="Arial" w:ascii="Arial" w:hAnsi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От Принципала:</w:t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_________________________________ /Ермакова Н.А./</w:t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 xml:space="preserve">   </w:t>
          </w:r>
          <w:r>
            <w:rPr>
              <w:rFonts w:cs="Arial" w:ascii="Arial" w:hAnsi="Arial"/>
              <w:sz w:val="18"/>
              <w:szCs w:val="18"/>
            </w:rPr>
            <w:t>м.п</w:t>
          </w:r>
        </w:p>
      </w:tc>
      <w:tc>
        <w:tcPr>
          <w:tcW w:w="5102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NoSpacing"/>
            <w:rPr>
              <w:rFonts w:eastAsia="Arial" w:cs="Arial" w:ascii="Arial" w:hAnsi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 xml:space="preserve">   </w:t>
          </w:r>
        </w:p>
        <w:p>
          <w:pPr>
            <w:pStyle w:val="Normal"/>
            <w:rPr>
              <w:rFonts w:cs="Arial" w:ascii="Arial" w:hAnsi="Arial"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От Агента:</w:t>
          </w:r>
        </w:p>
        <w:p>
          <w:pPr>
            <w:pStyle w:val="NoSpacing"/>
            <w:rPr>
              <w:rFonts w:eastAsia="Arial" w:cs="Arial" w:ascii="Arial" w:hAnsi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 xml:space="preserve">   </w:t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________________________________/Киселев Ю.В./                            </w:t>
          </w:r>
        </w:p>
        <w:p>
          <w:pPr>
            <w:pStyle w:val="NoSpacing"/>
            <w:rPr>
              <w:rFonts w:cs="Arial" w:ascii="Arial" w:hAnsi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м.п.</w:t>
          </w:r>
        </w:p>
      </w:tc>
    </w:tr>
  </w:tbl>
  <w:p>
    <w:pPr>
      <w:pStyle w:val="NoSpacing"/>
      <w:tabs>
        <w:tab w:val="left" w:pos="993" w:leader="none"/>
      </w:tabs>
      <w:ind w:left="709" w:right="0" w:hanging="0"/>
      <w:jc w:val="right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</w:r>
    <w:r>
      <w:pict>
        <v:rect fillcolor="#FFFFFF" stroked="f" strokeweight="0pt" style="position:absolute;width:4.3pt;height:10.8pt;mso-wrap-distance-left:0pt;mso-wrap-distance-right:0pt;mso-wrap-distance-top:0pt;mso-wrap-distance-bottom:0pt;margin-top:0.05pt;margin-left:543.75pt">
          <v:fill opacity="0f"/>
          <v:textbox inset="0in,0in,0in,0in">
            <w:txbxContent>
              <w:p>
                <w:pPr>
                  <w:pStyle w:val="Style22"/>
                  <w:rPr/>
                </w:pPr>
                <w:r>
                  <w:rPr/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footer"/>
    <w:lsdException w:qFormat="1" w:uiPriority="35" w:name="caption"/>
    <w:lsdException w:uiPriority="0" w:name="page number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0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fc0f2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egoe UI" w:cs="Tahoma"/>
      <w:color w:val="000000"/>
      <w:sz w:val="24"/>
      <w:szCs w:val="24"/>
      <w:lang w:val="en-US" w:eastAsia="zh-CN"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rsid w:val="00fc0f29"/>
    <w:basedOn w:val="DefaultParagraphFont"/>
    <w:rPr/>
  </w:style>
  <w:style w:type="character" w:styleId="Style14" w:customStyle="1">
    <w:name w:val="Нижний колонтитул Знак"/>
    <w:link w:val="a4"/>
    <w:rsid w:val="00fc0f29"/>
    <w:basedOn w:val="DefaultParagraphFont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5" w:customStyle="1">
    <w:name w:val="Верхний колонтитул Знак"/>
    <w:uiPriority w:val="99"/>
    <w:semiHidden/>
    <w:link w:val="a8"/>
    <w:rsid w:val="00a36c10"/>
    <w:basedOn w:val="DefaultParagraphFont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6" w:customStyle="1">
    <w:name w:val="Текст выноски Знак"/>
    <w:uiPriority w:val="99"/>
    <w:semiHidden/>
    <w:link w:val="aa"/>
    <w:rsid w:val="00275cd9"/>
    <w:basedOn w:val="DefaultParagraphFont"/>
    <w:rPr>
      <w:rFonts w:ascii="Tahoma" w:hAnsi="Tahoma" w:eastAsia="Times New Roman" w:cs="Tahoma"/>
      <w:sz w:val="16"/>
      <w:szCs w:val="16"/>
      <w:lang w:eastAsia="zh-CN"/>
    </w:rPr>
  </w:style>
  <w:style w:type="character" w:styleId="ListLabel1">
    <w:name w:val="ListLabel 1"/>
    <w:rPr>
      <w:rFonts w:cs="Times New Roman"/>
      <w:sz w:val="24"/>
      <w:szCs w:val="24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Symbol"/>
      <w:sz w:val="24"/>
      <w:szCs w:val="24"/>
    </w:rPr>
  </w:style>
  <w:style w:type="character" w:styleId="ListLabel4">
    <w:name w:val="ListLabel 4"/>
    <w:rPr>
      <w:rFonts w:cs="OpenSymbol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Style22">
    <w:name w:val="Нижний колонтитул"/>
    <w:link w:val="a5"/>
    <w:rsid w:val="00fc0f29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fc0f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Style23" w:customStyle="1">
    <w:name w:val="Содержимое таблицы"/>
    <w:rsid w:val="00fc0f29"/>
    <w:basedOn w:val="Normal"/>
    <w:pPr>
      <w:suppressLineNumbers/>
    </w:pPr>
    <w:rPr/>
  </w:style>
  <w:style w:type="paragraph" w:styleId="Style24">
    <w:name w:val="Верхний колонтитул"/>
    <w:uiPriority w:val="99"/>
    <w:semiHidden/>
    <w:unhideWhenUsed/>
    <w:link w:val="a9"/>
    <w:rsid w:val="00a36c10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uiPriority w:val="99"/>
    <w:semiHidden/>
    <w:unhideWhenUsed/>
    <w:link w:val="ab"/>
    <w:rsid w:val="00275cd9"/>
    <w:basedOn w:val="Normal"/>
    <w:pPr/>
    <w:rPr>
      <w:rFonts w:ascii="Tahoma" w:hAnsi="Tahoma" w:cs="Tahoma"/>
      <w:sz w:val="16"/>
      <w:szCs w:val="16"/>
    </w:rPr>
  </w:style>
  <w:style w:type="paragraph" w:styleId="Style25">
    <w:name w:val="Содержимое врезки"/>
    <w:basedOn w:val="Normal"/>
    <w:pPr/>
    <w:rPr/>
  </w:style>
  <w:style w:type="paragraph" w:styleId="Style26">
    <w:name w:val="Таблицы (моноширинный)"/>
    <w:pPr>
      <w:widowControl w:val="false"/>
      <w:suppressAutoHyphens w:val="true"/>
      <w:bidi w:val="0"/>
      <w:spacing w:lineRule="auto" w:line="276"/>
      <w:ind w:left="0" w:right="0" w:hanging="0"/>
      <w:jc w:val="both"/>
      <w:textAlignment w:val="auto"/>
    </w:pPr>
    <w:rPr>
      <w:rFonts w:ascii="Courier New" w:hAnsi="Courier New" w:eastAsia="Liberation Serif;Times New Roman" w:cs="Liberation Serif;Times New Roman"/>
      <w:color w:val="00000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2015-06-26T08:01:00Z</dcterms:created>
  <dc:creator>RePack by SPecialiST</dc:creator>
  <dc:language>ru-RU</dc:language>
  <cp:lastModifiedBy>Александра Дембровская</cp:lastModifiedBy>
  <cp:lastPrinted>2015-07-01T09:51:00Z</cp:lastPrinted>
  <dcterms:modified xsi:type="dcterms:W3CDTF">2015-07-01T10:00:00Z</dcterms:modified>
  <cp:revision>9</cp:revision>
</cp:coreProperties>
</file>