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0"/>
        <w:spacing w:lineRule="auto" w:line="276"/>
        <w:ind w:left="0" w:right="0" w:hanging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ДОПОЛНИТЕЛЬНОЕ СОГЛАШЕНИЕ № 1</w:t>
      </w:r>
    </w:p>
    <w:p>
      <w:pPr>
        <w:pStyle w:val="Style20"/>
        <w:spacing w:lineRule="auto" w:line="276"/>
        <w:ind w:left="0" w:right="0" w:hanging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</w:t>
      </w:r>
      <w:r>
        <w:rPr>
          <w:b/>
          <w:sz w:val="22"/>
          <w:szCs w:val="22"/>
        </w:rPr>
        <w:t>17/15</w:t>
      </w:r>
      <w:r>
        <w:rPr>
          <w:b/>
          <w:sz w:val="22"/>
          <w:szCs w:val="22"/>
        </w:rPr>
        <w:t xml:space="preserve">  от « </w:t>
      </w:r>
      <w:r>
        <w:rPr>
          <w:b/>
          <w:sz w:val="22"/>
          <w:szCs w:val="22"/>
        </w:rPr>
        <w:t xml:space="preserve">20 </w:t>
      </w:r>
      <w:r>
        <w:rPr>
          <w:b/>
          <w:sz w:val="22"/>
          <w:szCs w:val="22"/>
        </w:rPr>
        <w:t>» мая 2015г.</w:t>
      </w:r>
    </w:p>
    <w:p>
      <w:pPr>
        <w:pStyle w:val="Style20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88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пгт Новый Свет</w:t>
      </w:r>
    </w:p>
    <w:p>
      <w:pPr>
        <w:pStyle w:val="Normal"/>
        <w:spacing w:lineRule="auto" w:line="288" w:before="0" w:after="0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Республика Крым                        </w:t>
        <w:tab/>
        <w:tab/>
        <w:t xml:space="preserve">          </w:t>
        <w:tab/>
        <w:tab/>
        <w:t xml:space="preserve">         </w:t>
        <w:tab/>
        <w:tab/>
        <w:t>«</w:t>
      </w:r>
      <w:r>
        <w:rPr>
          <w:rFonts w:cs="Times New Roman" w:ascii="Times New Roman" w:hAnsi="Times New Roman"/>
        </w:rPr>
        <w:t>20</w:t>
      </w:r>
      <w:r>
        <w:rPr>
          <w:rFonts w:cs="Times New Roman" w:ascii="Times New Roman" w:hAnsi="Times New Roman"/>
        </w:rPr>
        <w:t>» мая 2015 г.</w:t>
      </w:r>
    </w:p>
    <w:p>
      <w:pPr>
        <w:pStyle w:val="Style20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20"/>
        <w:spacing w:lineRule="auto" w:line="288"/>
        <w:ind w:left="0" w:right="0" w:hang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 «НОВЫЙ СВЕТ»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>«Принципал»</w:t>
      </w:r>
      <w:r>
        <w:rPr>
          <w:sz w:val="22"/>
          <w:szCs w:val="22"/>
        </w:rPr>
        <w:t>, в лице Генерального директора Фомича Николая Николаевича, действующего на основании Устава, с одной стороны, и ООО «Библио-Глобус Русь»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именуемое в дальнейшем </w:t>
      </w:r>
      <w:r>
        <w:rPr>
          <w:b/>
          <w:sz w:val="22"/>
          <w:szCs w:val="22"/>
        </w:rPr>
        <w:t>«Агент»</w:t>
      </w:r>
      <w:bookmarkStart w:id="0" w:name="_GoBack"/>
      <w:bookmarkEnd w:id="0"/>
      <w:r>
        <w:rPr>
          <w:sz w:val="22"/>
          <w:szCs w:val="22"/>
        </w:rPr>
        <w:t>, в лице генерального директора Киселева юрия Валерьевича, действующего на основании Устава, с другой стороны, совместно именуемые Стороны, заключили настоящее дополнительное соглашение (далее – «Соглашение») к договору № __ от «__» мая 2015 года (далее – «Договор») о нижеследующем: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0" w:after="0"/>
        <w:ind w:left="0" w:right="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пункта 1.4. Договора </w:t>
      </w:r>
      <w:r>
        <w:rPr>
          <w:rFonts w:ascii="Times New Roman" w:hAnsi="Times New Roman"/>
          <w:b/>
        </w:rPr>
        <w:t>Принципал</w:t>
      </w:r>
      <w:r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  <w:b/>
        </w:rPr>
        <w:t>Агента</w:t>
      </w:r>
      <w:r>
        <w:rPr>
          <w:rFonts w:ascii="Times New Roman" w:hAnsi="Times New Roman"/>
        </w:rPr>
        <w:t xml:space="preserve"> ставит на длительную резервацию 28 номеров в номерном фонде Пансионата на период с 01 мая 2015 г. по 30 сентября 2015 г. в количестве, указанном в  Приложении №1.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0" w:after="0"/>
        <w:ind w:left="0" w:right="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настоящего Соглашения под термином «резервирование» понимается - закрепление за </w:t>
      </w:r>
      <w:r>
        <w:rPr>
          <w:rFonts w:ascii="Times New Roman" w:hAnsi="Times New Roman"/>
          <w:b/>
        </w:rPr>
        <w:t>Агентом</w:t>
      </w:r>
      <w:r>
        <w:rPr>
          <w:rFonts w:ascii="Times New Roman" w:hAnsi="Times New Roman"/>
        </w:rPr>
        <w:t xml:space="preserve"> определенного количества номеров на определенный временный период, в течение которого закрепленные номера могут быть использованы только Гостями, направляемыми </w:t>
      </w:r>
      <w:r>
        <w:rPr>
          <w:rFonts w:ascii="Times New Roman" w:hAnsi="Times New Roman"/>
          <w:b/>
        </w:rPr>
        <w:t>Агентом</w:t>
      </w:r>
      <w:r>
        <w:rPr>
          <w:rFonts w:ascii="Times New Roman" w:hAnsi="Times New Roman"/>
        </w:rPr>
        <w:t xml:space="preserve"> в установленном порядке, за исключением случаев, установленных пунктом 3 настоящего Соглашения.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0" w:after="0"/>
        <w:ind w:left="0" w:right="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наличии свободных зарезервированных (не забронированных </w:t>
      </w:r>
      <w:r>
        <w:rPr>
          <w:rFonts w:ascii="Times New Roman" w:hAnsi="Times New Roman"/>
          <w:b/>
        </w:rPr>
        <w:t>Агентом</w:t>
      </w:r>
      <w:r>
        <w:rPr>
          <w:rFonts w:ascii="Times New Roman" w:hAnsi="Times New Roman"/>
        </w:rPr>
        <w:t xml:space="preserve">) номеров за </w:t>
      </w:r>
      <w:r>
        <w:rPr>
          <w:rFonts w:ascii="Times New Roman" w:hAnsi="Times New Roman"/>
          <w:b/>
          <w:shd w:fill="FFFF00" w:val="clear"/>
        </w:rPr>
        <w:t>10 дней</w:t>
      </w:r>
      <w:r>
        <w:rPr>
          <w:rFonts w:ascii="Times New Roman" w:hAnsi="Times New Roman"/>
        </w:rPr>
        <w:t xml:space="preserve"> до предполагаемого заезда Гостей </w:t>
      </w:r>
      <w:r>
        <w:rPr>
          <w:rFonts w:ascii="Times New Roman" w:hAnsi="Times New Roman"/>
          <w:b/>
        </w:rPr>
        <w:t>Принципал</w:t>
      </w:r>
      <w:r>
        <w:rPr>
          <w:rFonts w:ascii="Times New Roman" w:hAnsi="Times New Roman"/>
        </w:rPr>
        <w:t xml:space="preserve"> имеет право использовать данные номера по своему усмотрению.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240" w:after="0"/>
        <w:ind w:left="0" w:right="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стоимости услуг (п.4.2. Договора) Агент в срок до 24 часов с момента получения уведомления (по электронной почте или факсу) направляет Принципалу заявки на бронирование в рамках квоты, ненаправленные ранее. На заявки, поступившие по истечении 24 часов с момента уведомления, будут действовать новые цены.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0" w:after="0"/>
        <w:ind w:left="0" w:right="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Аннуляция забронированных туристов производится в соответствии с разделом 6 Договора.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0" w:after="0"/>
        <w:ind w:left="0" w:right="0" w:hanging="36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В рамках данного Соглашения </w:t>
      </w:r>
      <w:r>
        <w:rPr>
          <w:rFonts w:ascii="Times New Roman" w:hAnsi="Times New Roman"/>
          <w:b/>
        </w:rPr>
        <w:t>Агент</w:t>
      </w:r>
      <w:r>
        <w:rPr>
          <w:rFonts w:ascii="Times New Roman" w:hAnsi="Times New Roman"/>
        </w:rPr>
        <w:t xml:space="preserve"> вносит на расчетный счет </w:t>
      </w:r>
      <w:r>
        <w:rPr>
          <w:rFonts w:ascii="Times New Roman" w:hAnsi="Times New Roman"/>
          <w:b/>
        </w:rPr>
        <w:t>Принципала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гарантийные платежи в следующем размере и в следующие сроки:</w:t>
      </w:r>
    </w:p>
    <w:p>
      <w:pPr>
        <w:pStyle w:val="ListParagraph"/>
        <w:spacing w:before="0" w:after="0"/>
        <w:ind w:left="0" w:right="0" w:hanging="0"/>
        <w:contextualSpacing/>
        <w:rPr>
          <w:rFonts w:ascii="Times New Roman" w:hAnsi="Times New Roman"/>
          <w:color w:val="000000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  <w:t>до  12.06.2015 года – 500 000, 00 рублей;</w:t>
      </w:r>
    </w:p>
    <w:p>
      <w:pPr>
        <w:pStyle w:val="ListParagraph"/>
        <w:spacing w:before="0" w:after="0"/>
        <w:ind w:left="0" w:right="0" w:hanging="0"/>
        <w:contextualSpacing/>
        <w:rPr>
          <w:rFonts w:ascii="Times New Roman" w:hAnsi="Times New Roman"/>
          <w:color w:val="000000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  <w:t>до  30.06.2015 года - 500 000,00 рублей;</w:t>
      </w:r>
    </w:p>
    <w:p>
      <w:pPr>
        <w:pStyle w:val="ListParagraph"/>
        <w:spacing w:before="0" w:after="0"/>
        <w:ind w:left="0" w:right="0" w:hanging="0"/>
        <w:contextualSpacing/>
        <w:rPr>
          <w:rFonts w:ascii="Times New Roman" w:hAnsi="Times New Roman"/>
          <w:color w:val="000000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  <w:t xml:space="preserve">до  10.07.2015 года – 500 000,00 рублей </w:t>
      </w:r>
    </w:p>
    <w:p>
      <w:pPr>
        <w:pStyle w:val="ListParagraph"/>
        <w:spacing w:before="0" w:after="0"/>
        <w:ind w:left="0" w:right="0" w:hanging="0"/>
        <w:contextualSpacing/>
        <w:rPr>
          <w:rFonts w:ascii="Times New Roman" w:hAnsi="Times New Roman"/>
          <w:color w:val="000000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  <w:t>Впоследствии оплата за оказанные услуги Принципала производится за фактически поданные заявки на текущий месяц за минусом предоплаты.</w:t>
      </w:r>
    </w:p>
    <w:p>
      <w:pPr>
        <w:pStyle w:val="ListParagraph"/>
        <w:spacing w:before="0" w:after="0"/>
        <w:ind w:left="0" w:right="0" w:hanging="0"/>
        <w:contextualSpacing/>
        <w:rPr>
          <w:rFonts w:ascii="Times New Roman" w:hAnsi="Times New Roman"/>
          <w:color w:val="000000"/>
          <w:shd w:fill="FFFF00" w:val="clear"/>
        </w:rPr>
      </w:pPr>
      <w:r>
        <w:rPr>
          <w:rFonts w:ascii="Times New Roman" w:hAnsi="Times New Roman"/>
          <w:color w:val="000000"/>
          <w:shd w:fill="FFFF00" w:val="clear"/>
        </w:rPr>
        <w:t>7. Неиспользованные денежные средства по окончании квотного периода, внесенные Агентом в качестве гарантированных платежей на счет Принципала, возвращаются на расчетный счет Агента в течение 30 дней после подписания акта взаимосверки.</w:t>
      </w:r>
    </w:p>
    <w:p>
      <w:pPr>
        <w:pStyle w:val="ListParagraph"/>
        <w:tabs>
          <w:tab w:val="left" w:pos="426" w:leader="none"/>
        </w:tabs>
        <w:spacing w:before="0" w:after="0"/>
        <w:ind w:left="0" w:right="0" w:hanging="360"/>
        <w:contextualSpacing/>
        <w:jc w:val="both"/>
        <w:rPr>
          <w:rFonts w:ascii="Times New Roman" w:hAnsi="Times New Roman"/>
          <w:color w:val="002060"/>
        </w:rPr>
      </w:pPr>
      <w:r>
        <w:rPr>
          <w:rFonts w:ascii="Times New Roman" w:hAnsi="Times New Roman"/>
          <w:b/>
          <w:color w:val="000000"/>
        </w:rPr>
        <w:t>8. Агент</w:t>
      </w:r>
      <w:r>
        <w:rPr>
          <w:rFonts w:ascii="Times New Roman" w:hAnsi="Times New Roman"/>
          <w:color w:val="000000"/>
        </w:rPr>
        <w:t xml:space="preserve"> не имеет права отказаться от исполнения Соглашения в одностороннем порядке. В противном случае </w:t>
      </w:r>
      <w:r>
        <w:rPr>
          <w:rFonts w:ascii="Times New Roman" w:hAnsi="Times New Roman"/>
          <w:b/>
          <w:color w:val="000000"/>
        </w:rPr>
        <w:t>Принципал</w:t>
      </w:r>
      <w:r>
        <w:rPr>
          <w:rFonts w:ascii="Times New Roman" w:hAnsi="Times New Roman"/>
          <w:color w:val="000000"/>
        </w:rPr>
        <w:t xml:space="preserve"> имеет право возмещения причиненных ему убытков</w:t>
      </w:r>
      <w:r>
        <w:rPr>
          <w:rFonts w:ascii="Times New Roman" w:hAnsi="Times New Roman"/>
          <w:color w:val="002060"/>
        </w:rPr>
        <w:t>.</w:t>
      </w:r>
    </w:p>
    <w:p>
      <w:pPr>
        <w:pStyle w:val="ConsPlusNormal"/>
        <w:widowControl/>
        <w:tabs>
          <w:tab w:val="left" w:pos="426" w:leader="none"/>
        </w:tabs>
        <w:spacing w:lineRule="auto" w:line="276"/>
        <w:ind w:left="0" w:right="0" w:hanging="360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 Дополнительное соглашение вступает в силу с даты его подписания уполномоченными представителями Сторон и является неотъемлемой частью Договора.</w:t>
      </w:r>
    </w:p>
    <w:p>
      <w:pPr>
        <w:pStyle w:val="ConsPlusNormal"/>
        <w:widowControl/>
        <w:tabs>
          <w:tab w:val="left" w:pos="426" w:leader="none"/>
        </w:tabs>
        <w:spacing w:lineRule="auto" w:line="276"/>
        <w:ind w:left="0" w:right="0" w:hanging="360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 Во всем остальном, что не предусмотрено Соглашением, Стороны руководствуются условиями Договора.</w:t>
      </w:r>
    </w:p>
    <w:p>
      <w:pPr>
        <w:pStyle w:val="ConsPlusNormal"/>
        <w:widowControl/>
        <w:shd w:fill="FFFFFF" w:val="clear"/>
        <w:tabs>
          <w:tab w:val="left" w:pos="-142" w:leader="none"/>
          <w:tab w:val="left" w:pos="426" w:leader="none"/>
          <w:tab w:val="left" w:pos="993" w:leader="none"/>
        </w:tabs>
        <w:spacing w:lineRule="auto" w:line="276"/>
        <w:ind w:left="0" w:right="0" w:hanging="360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11. Соглашение составлено в 2 (два) идентичных экземплярах, имеющих одинаковую юридическую силу из которых по одному экземпляру храниться у каждой из Сторон.</w:t>
      </w:r>
    </w:p>
    <w:p>
      <w:pPr>
        <w:pStyle w:val="ConsPlusNormal"/>
        <w:widowControl/>
        <w:shd w:fill="FFFFFF" w:val="clear"/>
        <w:tabs>
          <w:tab w:val="left" w:pos="-142" w:leader="none"/>
          <w:tab w:val="left" w:pos="993" w:leader="none"/>
          <w:tab w:val="left" w:pos="1134" w:leader="none"/>
        </w:tabs>
        <w:spacing w:lineRule="auto" w:line="288"/>
        <w:ind w:left="709" w:right="0" w:hanging="0"/>
        <w:jc w:val="both"/>
        <w:rPr>
          <w:rFonts w:cs="Times New Roman"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jc w:val="left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4"/>
        <w:gridCol w:w="4536"/>
      </w:tblGrid>
      <w:tr>
        <w:trPr>
          <w:cantSplit w:val="false"/>
        </w:trPr>
        <w:tc>
          <w:tcPr>
            <w:tcW w:w="495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nformat"/>
              <w:widowControl/>
              <w:spacing w:lineRule="auto" w:line="288"/>
              <w:jc w:val="center"/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>Принципал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nformat"/>
              <w:widowControl/>
              <w:spacing w:lineRule="auto" w:line="288"/>
              <w:jc w:val="center"/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>Агент</w:t>
            </w:r>
          </w:p>
        </w:tc>
      </w:tr>
      <w:tr>
        <w:trPr>
          <w:cantSplit w:val="false"/>
        </w:trPr>
        <w:tc>
          <w:tcPr>
            <w:tcW w:w="495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nformat"/>
              <w:widowControl/>
              <w:spacing w:lineRule="auto" w:line="288"/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 xml:space="preserve">                   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eastAsia="en-US"/>
              </w:rPr>
              <w:t>ООО "НОВЫЙ СВЕТ"</w:t>
            </w:r>
          </w:p>
          <w:p>
            <w:pPr>
              <w:pStyle w:val="ConsPlusNonformat"/>
              <w:widowControl/>
              <w:spacing w:lineRule="auto" w:line="288"/>
              <w:rPr>
                <w:rFonts w:cs="Times New Roman"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ConsPlusNonformat"/>
              <w:widowControl/>
              <w:spacing w:lineRule="auto" w:line="288"/>
              <w:jc w:val="center"/>
              <w:rPr>
                <w:rFonts w:cs="Times New Roman"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_____________________________</w:t>
            </w:r>
          </w:p>
          <w:p>
            <w:pPr>
              <w:pStyle w:val="ConsPlusNonformat"/>
              <w:widowControl/>
              <w:spacing w:lineRule="auto" w:line="288"/>
              <w:rPr>
                <w:rFonts w:cs="Times New Roman"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         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ConsPlusNonformat"/>
              <w:widowControl/>
              <w:spacing w:lineRule="auto" w:line="288"/>
              <w:jc w:val="center"/>
              <w:rPr>
                <w:rFonts w:cs="Times New Roman"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ООО «Библио-Глобус Русь»</w:t>
            </w:r>
          </w:p>
          <w:p>
            <w:pPr>
              <w:pStyle w:val="ConsPlusNonformat"/>
              <w:widowControl/>
              <w:spacing w:lineRule="auto" w:line="288"/>
              <w:jc w:val="center"/>
              <w:rPr>
                <w:rFonts w:cs="Times New Roman"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_____________________________</w:t>
            </w:r>
          </w:p>
          <w:p>
            <w:pPr>
              <w:pStyle w:val="ConsPlusNonformat"/>
              <w:widowControl/>
              <w:spacing w:lineRule="auto" w:line="288"/>
              <w:rPr>
                <w:rFonts w:cs="Times New Roman"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cs="Times New Roman" w:ascii="Times New Roman" w:hAnsi="Times New Roman"/>
                <w:sz w:val="22"/>
                <w:szCs w:val="22"/>
                <w:lang w:eastAsia="en-US"/>
              </w:rPr>
              <w:t>м.п.</w:t>
            </w:r>
          </w:p>
        </w:tc>
      </w:tr>
    </w:tbl>
    <w:p>
      <w:pPr>
        <w:pStyle w:val="Normal"/>
        <w:spacing w:lineRule="auto" w:line="252" w:before="0" w:after="200"/>
        <w:rPr/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ind w:left="1069" w:hanging="360"/>
      </w:pPr>
    </w:lvl>
    <w:lvl w:ilvl="1">
      <w:start w:val="1"/>
      <w:numFmt w:val="decimal"/>
      <w:lvlText w:val="%2"/>
      <w:lvlJc w:val="left"/>
      <w:pPr>
        <w:ind w:left="928" w:hanging="360"/>
      </w:pPr>
    </w:lvl>
    <w:lvl w:ilvl="2">
      <w:start w:val="1"/>
      <w:numFmt w:val="decimal"/>
      <w:lvlText w:val="%3"/>
      <w:lvlJc w:val="left"/>
      <w:pPr>
        <w:ind w:left="1429" w:hanging="720"/>
      </w:pPr>
    </w:lvl>
    <w:lvl w:ilvl="3">
      <w:start w:val="1"/>
      <w:numFmt w:val="decimal"/>
      <w:lvlText w:val="%4"/>
      <w:lvlJc w:val="left"/>
      <w:pPr>
        <w:ind w:left="1429" w:hanging="720"/>
      </w:pPr>
    </w:lvl>
    <w:lvl w:ilvl="4">
      <w:start w:val="1"/>
      <w:numFmt w:val="decimal"/>
      <w:lvlText w:val="%5"/>
      <w:lvlJc w:val="left"/>
      <w:pPr>
        <w:ind w:left="1789" w:hanging="1080"/>
      </w:pPr>
    </w:lvl>
    <w:lvl w:ilvl="5">
      <w:start w:val="1"/>
      <w:numFmt w:val="decimal"/>
      <w:lvlText w:val="%6"/>
      <w:lvlJc w:val="left"/>
      <w:pPr>
        <w:ind w:left="1789" w:hanging="1080"/>
      </w:pPr>
    </w:lvl>
    <w:lvl w:ilvl="6">
      <w:start w:val="1"/>
      <w:numFmt w:val="decimal"/>
      <w:lvlText w:val="%7"/>
      <w:lvlJc w:val="left"/>
      <w:pPr>
        <w:ind w:left="2149" w:hanging="1440"/>
      </w:pPr>
    </w:lvl>
    <w:lvl w:ilvl="7">
      <w:start w:val="1"/>
      <w:numFmt w:val="decimal"/>
      <w:lvlText w:val="%8"/>
      <w:lvlJc w:val="left"/>
      <w:pPr>
        <w:ind w:left="2149" w:hanging="1440"/>
      </w:pPr>
    </w:lvl>
    <w:lvl w:ilvl="8">
      <w:start w:val="1"/>
      <w:numFmt w:val="decimal"/>
      <w:lvlText w:val="%9"/>
      <w:lvlJc w:val="left"/>
      <w:pPr>
        <w:ind w:left="2509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uiPriority="0" w:name="Body Text Inde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1019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Основной текст с отступом Знак"/>
    <w:semiHidden/>
    <w:link w:val="a3"/>
    <w:rsid w:val="00bf4927"/>
    <w:basedOn w:val="DefaultParagraphFont"/>
    <w:rPr>
      <w:rFonts w:ascii="Times New Roman" w:hAnsi="Times New Roman" w:eastAsia="Times New Roman" w:cs="Times New Roman"/>
      <w:sz w:val="28"/>
      <w:szCs w:val="24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Style20">
    <w:name w:val="Основной текст с отступом"/>
    <w:semiHidden/>
    <w:unhideWhenUsed/>
    <w:link w:val="a4"/>
    <w:rsid w:val="00bf4927"/>
    <w:basedOn w:val="Normal"/>
    <w:pPr>
      <w:spacing w:lineRule="auto" w:line="360" w:before="0" w:after="0"/>
      <w:ind w:left="0" w:right="0" w:firstLine="709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uiPriority w:val="99"/>
    <w:qFormat/>
    <w:rsid w:val="00bf4927"/>
    <w:basedOn w:val="Normal"/>
    <w:pPr>
      <w:spacing w:before="0" w:after="200"/>
      <w:ind w:left="720" w:right="0" w:hanging="0"/>
      <w:contextualSpacing/>
    </w:pPr>
    <w:rPr>
      <w:rFonts w:ascii="Calibri" w:hAnsi="Calibri" w:eastAsia="Calibri" w:cs="Times New Roman"/>
      <w:lang w:eastAsia="en-US"/>
    </w:rPr>
  </w:style>
  <w:style w:type="paragraph" w:styleId="ConsPlusNormal" w:customStyle="1">
    <w:name w:val="ConsPlusNormal"/>
    <w:rsid w:val="00bf4927"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ConsPlusNonformat" w:customStyle="1">
    <w:name w:val="ConsPlusNonformat"/>
    <w:rsid w:val="00bf492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1" w:customStyle="1">
    <w:name w:val="Абзац списка1"/>
    <w:rsid w:val="00a436b0"/>
    <w:basedOn w:val="Normal"/>
    <w:pPr>
      <w:suppressAutoHyphens w:val="true"/>
      <w:ind w:left="720" w:right="0" w:hanging="0"/>
    </w:pPr>
    <w:rPr>
      <w:rFonts w:ascii="Calibri" w:hAnsi="Calibri" w:eastAsia="Calibri" w:cs="Times New Roman"/>
      <w:lang w:eastAsia="hi-IN" w:bidi="hi-IN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2015-03-09T12:50:00Z</dcterms:created>
  <dc:creator>Пользователь</dc:creator>
  <dc:language>ru-RU</dc:language>
  <cp:lastModifiedBy>Пользователь</cp:lastModifiedBy>
  <cp:lastPrinted>2015-06-02T12:55:26Z</cp:lastPrinted>
  <dcterms:modified xsi:type="dcterms:W3CDTF">2015-05-26T12:33:00Z</dcterms:modified>
  <cp:revision>11</cp:revision>
</cp:coreProperties>
</file>