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jpeg" ContentType="image/jpeg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АГЕНТСКИЙ ДОГОВОР № 20190116/09/04/ГР</w:t>
      </w:r>
    </w:p>
    <w:p>
      <w:pPr>
        <w:pStyle w:val="Normal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tabs>
          <w:tab w:val="left" w:pos="7371" w:leader="none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г. Москва                                                                                                        «16» января  2019 года</w:t>
      </w:r>
    </w:p>
    <w:p>
      <w:pPr>
        <w:pStyle w:val="Normal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Общество с ограниченной ответственностью «Гринверс», именуемое в дальнейшем «Агент», в лице </w:t>
      </w:r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A0A0A"/>
          <w:spacing w:val="0"/>
          <w:sz w:val="21"/>
          <w:szCs w:val="21"/>
          <w:lang w:val="ru-RU" w:eastAsia="ru-RU"/>
        </w:rPr>
        <w:t>Заливина Алексея Сергеевича</w:t>
      </w:r>
      <w:r>
        <w:rPr>
          <w:rFonts w:ascii="Times New Roman" w:hAnsi="Times New Roman"/>
          <w:sz w:val="21"/>
          <w:szCs w:val="21"/>
        </w:rPr>
        <w:t xml:space="preserve">, действующего на основании </w:t>
      </w:r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1"/>
          <w:szCs w:val="21"/>
          <w:lang w:val="ru-RU" w:eastAsia="ru-RU"/>
        </w:rPr>
        <w:t xml:space="preserve">Доверенности № </w:t>
      </w:r>
      <w:bookmarkStart w:id="0" w:name="__DdeLink__1597_1465453163"/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1"/>
          <w:szCs w:val="21"/>
          <w:shd w:fill="FFFFFF" w:val="clear"/>
          <w:lang w:val="ru-RU" w:eastAsia="ru-RU"/>
        </w:rPr>
        <w:t>77 АВ 8986981 от 08.10.2018г.</w:t>
      </w:r>
      <w:bookmarkEnd w:id="0"/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1"/>
          <w:szCs w:val="21"/>
          <w:lang w:val="ru-RU" w:eastAsia="ru-RU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с одной стороны и </w:t>
      </w:r>
      <w:r>
        <w:rPr>
          <w:rFonts w:ascii="Times New Roman" w:hAnsi="Times New Roman"/>
          <w:b w:val="false"/>
          <w:color w:val="000000"/>
          <w:sz w:val="21"/>
          <w:szCs w:val="21"/>
          <w:lang w:eastAsia="ru-RU"/>
        </w:rPr>
        <w:t>Общество с ограниченной ответственностью «Крымстройинвест»</w:t>
      </w:r>
      <w:r>
        <w:rPr>
          <w:rFonts w:ascii="Times New Roman" w:hAnsi="Times New Roman"/>
          <w:sz w:val="21"/>
          <w:szCs w:val="21"/>
        </w:rPr>
        <w:t xml:space="preserve">, именуемое в дальнейшем «Принципал», в лице Директора </w:t>
      </w:r>
      <w:r>
        <w:rPr>
          <w:rFonts w:eastAsia="Times New Roman CYR" w:cs="Times New Roman CYR" w:ascii="Times New Roman" w:hAnsi="Times New Roman"/>
          <w:b w:val="false"/>
          <w:bCs w:val="false"/>
          <w:color w:val="000000"/>
          <w:sz w:val="21"/>
          <w:szCs w:val="21"/>
          <w:lang w:val="ru-RU" w:eastAsia="ru-RU"/>
        </w:rPr>
        <w:t>Родиной Натальи Михайловны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,</w:t>
      </w:r>
      <w:r>
        <w:rPr>
          <w:rFonts w:ascii="Times New Roman" w:hAnsi="Times New Roman"/>
          <w:sz w:val="21"/>
          <w:szCs w:val="21"/>
        </w:rPr>
        <w:t xml:space="preserve">, действующего на основании Устава, с другой стороны, совместно именуемые «Стороны», заключили настоящий Договор, о нижеследующем: 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ТЕРМИНЫ И ОПРЕДЕЛЕНИЯ</w:t>
      </w:r>
    </w:p>
    <w:p>
      <w:pPr>
        <w:pStyle w:val="ListParagraph"/>
        <w:ind w:left="0" w:right="0" w:hanging="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 w:val="false"/>
          <w:bCs w:val="false"/>
          <w:sz w:val="21"/>
          <w:szCs w:val="21"/>
          <w:shd w:fill="FFFFFF" w:val="clear"/>
        </w:rPr>
      </w:pPr>
      <w:r>
        <w:rPr>
          <w:rFonts w:ascii="Times New Roman" w:hAnsi="Times New Roman"/>
          <w:b/>
          <w:sz w:val="21"/>
          <w:szCs w:val="21"/>
          <w:shd w:fill="FFFFFF" w:val="clear"/>
        </w:rPr>
        <w:t>Объект размещения</w:t>
      </w:r>
      <w:r>
        <w:rPr>
          <w:rFonts w:ascii="Times New Roman" w:hAnsi="Times New Roman"/>
          <w:sz w:val="21"/>
          <w:szCs w:val="21"/>
          <w:shd w:fill="FFFFFF" w:val="clear"/>
        </w:rPr>
        <w:t xml:space="preserve"> – Гостиничный комплекс Динамикс, расположенный по адресу:  РФ, </w:t>
      </w:r>
      <w:r>
        <w:rPr>
          <w:rFonts w:eastAsia="Times New Roman CYR" w:cs="Times New Roman CYR" w:ascii="Times New Roman" w:hAnsi="Times New Roman"/>
          <w:b w:val="false"/>
          <w:bCs w:val="false"/>
          <w:color w:val="000000"/>
          <w:sz w:val="21"/>
          <w:szCs w:val="21"/>
          <w:shd w:fill="FFFFFF" w:val="clear"/>
          <w:lang w:val="ru-RU"/>
        </w:rPr>
        <w:t>Крым, пгт. Черноморское ул.60, лет Октября, д. 3</w:t>
      </w:r>
      <w:r>
        <w:rPr>
          <w:rFonts w:ascii="Times New Roman" w:hAnsi="Times New Roman"/>
          <w:b w:val="false"/>
          <w:bCs w:val="false"/>
          <w:sz w:val="21"/>
          <w:szCs w:val="21"/>
          <w:shd w:fill="FFFFFF" w:val="clear"/>
        </w:rPr>
        <w:t>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Заявка на бронирование номеров/услуг</w:t>
      </w:r>
      <w:r>
        <w:rPr>
          <w:rFonts w:ascii="Times New Roman" w:hAnsi="Times New Roman"/>
          <w:sz w:val="21"/>
          <w:szCs w:val="21"/>
        </w:rPr>
        <w:t xml:space="preserve"> – письменный документ, направляемый Агентом Принципалу с целью бронирования номеров/услуг в Гостинице и получения подтверждения или отказа в подтверждении размещения клиентов в Гостинице и оказания услуг клиентам Агента в определенный срок и на определенных условиях.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Подтвержденная заявка</w:t>
      </w:r>
      <w:r>
        <w:rPr>
          <w:rFonts w:ascii="Times New Roman" w:hAnsi="Times New Roman"/>
          <w:sz w:val="21"/>
          <w:szCs w:val="21"/>
        </w:rPr>
        <w:t xml:space="preserve"> – Заявка, в отношении которой Принципалом дано письменное согласие на размещение/оказание услуг Клиентам в срок и на определенных условиях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Клиент </w:t>
      </w:r>
      <w:r>
        <w:rPr>
          <w:rFonts w:ascii="Times New Roman" w:hAnsi="Times New Roman"/>
          <w:sz w:val="21"/>
          <w:szCs w:val="21"/>
        </w:rPr>
        <w:t>– физическое лицо, направляемое Агентом для размещения в Гостинице</w:t>
      </w:r>
    </w:p>
    <w:p>
      <w:pPr>
        <w:pStyle w:val="ListParagraph"/>
        <w:numPr>
          <w:ilvl w:val="1"/>
          <w:numId w:val="1"/>
        </w:numPr>
        <w:tabs>
          <w:tab w:val="left" w:pos="1095" w:leader="none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Гостиничные услуги </w:t>
      </w:r>
      <w:r>
        <w:rPr>
          <w:rFonts w:ascii="Times New Roman" w:hAnsi="Times New Roman"/>
          <w:sz w:val="21"/>
          <w:szCs w:val="21"/>
        </w:rPr>
        <w:t>– услуги по размещению и питанию, а также дополнительные услуги, включая, но не ограничиваясь, экскурсионные и услуги по перевозке, трансферу в аэропорт/на вокзал, услуги гидов-переводчиков, продажа билетов на все виды транспорта, вызов такси, прокат автомобилей, бронирование мест в ресторанах города, оказываемые Принципалом или сторонними организациями, но заказываемые Принципалом.</w:t>
      </w:r>
    </w:p>
    <w:p>
      <w:pPr>
        <w:pStyle w:val="ListParagraph"/>
        <w:numPr>
          <w:ilvl w:val="1"/>
          <w:numId w:val="1"/>
        </w:numPr>
        <w:tabs>
          <w:tab w:val="left" w:pos="1095" w:leader="none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Мягкая Квота </w:t>
      </w:r>
      <w:r>
        <w:rPr>
          <w:rFonts w:ascii="Times New Roman" w:hAnsi="Times New Roman"/>
          <w:sz w:val="21"/>
          <w:szCs w:val="21"/>
        </w:rPr>
        <w:t>– количество номеров определенной категории в Гостинице, которое Принципал гарантирует подтвердить Агенту до наступления Релиз-периода.</w:t>
      </w:r>
    </w:p>
    <w:p>
      <w:pPr>
        <w:pStyle w:val="ListParagraph"/>
        <w:numPr>
          <w:ilvl w:val="1"/>
          <w:numId w:val="1"/>
        </w:numPr>
        <w:tabs>
          <w:tab w:val="left" w:pos="1095" w:leader="none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Релиз-период </w:t>
      </w:r>
      <w:r>
        <w:rPr>
          <w:rFonts w:ascii="Times New Roman" w:hAnsi="Times New Roman"/>
          <w:sz w:val="21"/>
          <w:szCs w:val="21"/>
        </w:rPr>
        <w:t xml:space="preserve">– количество суток до заезда Клиента в Гостиницу при котором происходит высвобождение нереализованных номеров из квоты Агента Принципалом без применения штрафных санкций к Агенту. При этом высвобожденные номера могут подтверждаться Агентом только с согласия и подтверждения Принципала.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Турпродукт </w:t>
      </w:r>
      <w:r>
        <w:rPr>
          <w:rFonts w:ascii="Times New Roman" w:hAnsi="Times New Roman"/>
          <w:sz w:val="21"/>
          <w:szCs w:val="21"/>
        </w:rPr>
        <w:t>– набор туристских услуг, сформированный и реализуемый Агентом, включающий основные элементы отдыха, такие как транспортировка Клиентов, размещение в гостинице и другие туристские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Электронные средства коммуникации </w:t>
      </w:r>
      <w:r>
        <w:rPr>
          <w:rFonts w:ascii="Times New Roman" w:hAnsi="Times New Roman"/>
          <w:sz w:val="21"/>
          <w:szCs w:val="21"/>
        </w:rPr>
        <w:t>– технические средства передачи информации, такие как факс, электронная почта, онлайн системы бронирования и др.</w:t>
      </w:r>
    </w:p>
    <w:p>
      <w:pPr>
        <w:pStyle w:val="ListParagraph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ПРЕДМЕТ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Агент, действуя от своего имени, обязуется принимать заявки Клиентов и его субагентов на услуги Принципала, оплатить эти услуги, а Принципал обязуется подтверждать и оказывать указанные Агентом Клиентам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Полный перечень услуг, входящих в стоимость проживания, цены на категории номеров, количество квоты, периоды их действия и Периоды Реализации согласованы Сторонами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Услуги Принципала не указанные в Договоре и Приложениях к нему, будут считаться дополнительными и будут оказываться за дополнительную плату, определенную Сторонами и закрепленную дополнительным соглашением.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Размещение Клиентов в забронированные гостиничные номера осуществляется согласно правилам проживания в </w:t>
      </w:r>
      <w:r>
        <w:rPr>
          <w:rFonts w:ascii="Times New Roman" w:hAnsi="Times New Roman"/>
          <w:sz w:val="21"/>
          <w:szCs w:val="21"/>
          <w:shd w:fill="FFFFFF" w:val="clear"/>
        </w:rPr>
        <w:t>Объекте размещения</w:t>
      </w:r>
      <w:r>
        <w:rPr>
          <w:rFonts w:ascii="Times New Roman" w:hAnsi="Times New Roman"/>
          <w:sz w:val="21"/>
          <w:szCs w:val="21"/>
        </w:rPr>
        <w:t>, утвержденным Принципалом и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Настоящий Договор является договором Мягкой Квоты.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ОСНОВНЫЕ ПОЛОЖЕНИЯ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Основанием для обслуживания Принципалом Клиентов, привлекаемых Агентом, является Ваучер Агента (обменная путевка), в которой фиксируется перечень услуг.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изменения условий Договора все Клиенты Агента, забронировавшие путевки до даты принятия решения об изменении Договора, должны быть обслужены Принципалом на условиях, действовавших на момент бронирования.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целях исполнения настоящего Договора Агент вправе заключать субагентские договоры, оставаясь ответственным за действия субагентов перед Принципалом.</w:t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УСЛОВИЯ И ПОРЯДОК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Бронирование номеров производится Принципалом на основании письменных заявок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bookmarkStart w:id="1" w:name="__DdeLink__888_1997992038"/>
      <w:bookmarkEnd w:id="1"/>
      <w:r>
        <w:rPr>
          <w:rFonts w:ascii="Times New Roman" w:hAnsi="Times New Roman"/>
          <w:sz w:val="21"/>
          <w:szCs w:val="21"/>
        </w:rPr>
        <w:t>Принципал обязан не позднее чем за 24 часа со времени получения заявки направить ответ в адрес Агента, в противном случае заявка считается подтвержденной.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Заявка должна содержать: наименование </w:t>
      </w:r>
      <w:r>
        <w:rPr>
          <w:rFonts w:ascii="Times New Roman" w:hAnsi="Times New Roman"/>
          <w:sz w:val="21"/>
          <w:szCs w:val="21"/>
          <w:shd w:fill="FFFFFF" w:val="clear"/>
        </w:rPr>
        <w:t>Объекта размещения,</w:t>
      </w:r>
      <w:r>
        <w:rPr>
          <w:rFonts w:ascii="Times New Roman" w:hAnsi="Times New Roman"/>
          <w:sz w:val="21"/>
          <w:szCs w:val="21"/>
        </w:rPr>
        <w:t xml:space="preserve"> Ф.И.О. Клиентов, даты рождения Клиентов, период заезда и выезда каждого Клиента, тип питания, категорию и количество номеров, дополнительные услуги.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bookmarkStart w:id="2" w:name="_Ref410172535"/>
      <w:bookmarkEnd w:id="2"/>
      <w:r>
        <w:rPr>
          <w:rFonts w:ascii="Times New Roman" w:hAnsi="Times New Roman"/>
          <w:sz w:val="21"/>
          <w:szCs w:val="21"/>
          <w:shd w:fill="FFFFFF" w:val="clear"/>
        </w:rPr>
        <w:t>Принципал гарантирует подтверждение заявки при соблюдении условий: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  <w:t>При бронировании в первую очередь реализуются Квотные номера. После их реализации Принципал на основании письменных заявок Агента, направляемых Электронными средствами коммуникации, осуществляет бронирование номера сверх квоты.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  <w:t xml:space="preserve">В зачет полной суммы договора включаются все реализованные дополнительные места и проданные номера сверх квоты. Дополнительные заявки подтверждаются на тех же условиях и по ценам, указанным в Приложении № 1. </w:t>
      </w:r>
    </w:p>
    <w:p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ПОРЯДОК ИЗМЕНЕНИЯ И ОТМЕНЫ БРОНИРОВАНИЯ ГОСТИНИЧНЫХ НОМЕРОВ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Внесение Агентом изменений в Заявку либо отмена бронирования производится Принципалом на основании письменных уведомлений Агента, направляемых Электронными Средствами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bookmarkStart w:id="3" w:name="_Ref410172552"/>
      <w:bookmarkEnd w:id="3"/>
      <w:r>
        <w:rPr>
          <w:rFonts w:ascii="Times New Roman" w:hAnsi="Times New Roman"/>
          <w:sz w:val="21"/>
          <w:szCs w:val="21"/>
        </w:rPr>
        <w:t>В случае отмены бронирования из Мягкой Квоты после наступления Релиз-периода, Принципал имеет право потребовать компенсацию от Агента в размере стоимости 1 (одних) суток проживания в забронированной категории номера и соответствующего типа питания. Отмена бронирования до наступления Релиз-периода  компенсации не подлежит.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Возврат перечисленных Принципалу денежных средств осуществляется на основании Акта сверки взаимных расчетов, в срок, согласованный Сторонами, соответствующим Актом путем перечисления денежных средств на расчетный счет Агента, указанный в настоящем Договоре.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ПОРЯДОК ПРЕДОСТАВЛЕНИЯ РАЗМЕЩЕНИЯ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</w:rPr>
        <w:t xml:space="preserve">Заселение Клиентов производится </w:t>
      </w:r>
      <w:r>
        <w:rPr>
          <w:rFonts w:ascii="Times New Roman" w:hAnsi="Times New Roman"/>
          <w:sz w:val="21"/>
          <w:szCs w:val="21"/>
          <w:shd w:fill="FFFFFF" w:val="clear"/>
        </w:rPr>
        <w:t xml:space="preserve">после 14:00 </w:t>
      </w:r>
      <w:r>
        <w:rPr>
          <w:rFonts w:ascii="Times New Roman" w:hAnsi="Times New Roman"/>
          <w:sz w:val="21"/>
          <w:szCs w:val="21"/>
        </w:rPr>
        <w:t xml:space="preserve">часов дня заезда. </w:t>
      </w:r>
      <w:r>
        <w:rPr>
          <w:rFonts w:ascii="Times New Roman" w:hAnsi="Times New Roman"/>
          <w:sz w:val="21"/>
          <w:szCs w:val="21"/>
          <w:shd w:fill="FFFFFF" w:val="clear"/>
        </w:rPr>
        <w:t>Принципал вправе требовать оплату с Клиента за ранее поселение без участия Агента по официальным опубликованным тарифам установленных Принципалом.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  <w:t>Расчетное время выселения Клиентов из Объекта размещения 12:00 дня выезда. Принципал вправе требовать с Клиента в случае задержки Клиентов в Объекте размещения без участия Агента по официальным опубликованным тарифам установленных Принципалом.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СТОИМОСТЬ УСЛУГ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Стоимость услуг, оказываемых Принципалом Клиентам Агента, по поступившим от Агента заявкам, определяется тарифами, указанными в Приложении №1 к настоящему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cs="Times New Roman" w:ascii="Times New Roman" w:hAnsi="Times New Roman"/>
          <w:i w:val="false"/>
          <w:iCs w:val="false"/>
          <w:color w:val="000000"/>
          <w:sz w:val="21"/>
          <w:szCs w:val="21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1"/>
          <w:szCs w:val="21"/>
          <w:shd w:fill="FFFFFF" w:val="clear"/>
          <w:lang w:eastAsia="ru-RU"/>
        </w:rPr>
        <w:t xml:space="preserve">Все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1"/>
          <w:szCs w:val="21"/>
          <w:shd w:fill="FFFFFF" w:val="clear"/>
          <w:lang w:eastAsia="ru-RU"/>
        </w:rPr>
        <w:t xml:space="preserve">тарифы на услуги Принципала являются ценами нетто, указаны в рублях РФ, НДС не облагаются </w:t>
      </w:r>
      <w:bookmarkStart w:id="4" w:name="__Fieldmark__316_435206343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1"/>
          <w:szCs w:val="21"/>
          <w:shd w:fill="FFFFFF" w:val="clear"/>
          <w:lang w:eastAsia="ru-RU"/>
        </w:rPr>
        <w:t>и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1"/>
          <w:szCs w:val="21"/>
          <w:shd w:fill="FFFFFF" w:val="clear"/>
          <w:lang w:eastAsia="ru-RU"/>
        </w:rPr>
        <w:t xml:space="preserve"> </w:t>
      </w:r>
      <w:bookmarkEnd w:id="4"/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1"/>
          <w:szCs w:val="21"/>
          <w:shd w:fill="FFFFFF" w:val="clear"/>
          <w:lang w:eastAsia="ru-RU"/>
        </w:rPr>
        <w:t xml:space="preserve">действуют для граждан любой страны.  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cs="Times New Roman" w:ascii="Times New Roman" w:hAnsi="Times New Roman"/>
          <w:sz w:val="21"/>
          <w:szCs w:val="21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1"/>
          <w:szCs w:val="21"/>
          <w:shd w:fill="FFFFFF" w:val="clear"/>
          <w:lang w:eastAsia="ru-RU"/>
        </w:rPr>
        <w:t>Агент вправе самостоятельно назначать цену продажи услуг для третьих лиц. В этом случае Агент несет материальную и юридическую ответственность перед Клиентом за связанные с этим претензии.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cs="Times New Roman" w:ascii="Times New Roman" w:hAnsi="Times New Roman"/>
          <w:sz w:val="21"/>
          <w:szCs w:val="21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1"/>
          <w:szCs w:val="21"/>
          <w:shd w:fill="FFFFFF" w:val="clear"/>
          <w:lang w:eastAsia="ru-RU"/>
        </w:rPr>
        <w:t>В случае реализации услуг Принципала в составе Турпродукта Агент вправе устанавливать наценку по своему усмотрению.</w:t>
      </w:r>
    </w:p>
    <w:p>
      <w:pPr>
        <w:pStyle w:val="ListParagraph"/>
        <w:numPr>
          <w:ilvl w:val="1"/>
          <w:numId w:val="1"/>
        </w:numPr>
        <w:jc w:val="both"/>
        <w:rPr>
          <w:rFonts w:eastAsia="Times New Roman" w:cs="Times New Roman" w:ascii="Times New Roman" w:hAnsi="Times New Roman"/>
          <w:sz w:val="21"/>
          <w:szCs w:val="21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1"/>
          <w:szCs w:val="21"/>
          <w:shd w:fill="FFFFFF" w:val="clear"/>
          <w:lang w:eastAsia="ru-RU"/>
        </w:rPr>
        <w:t>В случае реализации услуг Агента не в составе Турпродукта Агент обязан установить наценку не менее 10% от тарифов, указанных в Приложении №1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Принципал не несет ответственности по возмещению денежных затрат Клиента за оплаченные услуги, если Клиент в период обслуживания по своему желанию не воспользовался всеми или частью предоставленных услуг.</w:t>
      </w:r>
    </w:p>
    <w:p>
      <w:pPr>
        <w:pStyle w:val="ListParagraph"/>
        <w:ind w:left="720" w:right="0" w:hanging="0"/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</w:r>
    </w:p>
    <w:p>
      <w:pPr>
        <w:pStyle w:val="ListParagraph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ПОРЯДОК РАСЧЕТОВ УСЛУГ ПРИНЦИПАЛА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Все расчеты по настоящему Договору производятся между Сторонами в российских рублях в порядке безналичных расчетов.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если сумма предоставленных услуг Принципала превышает общую сумму оплат Агента, Агент обязан оплатить разницу до заезда Клиентов.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если сумма предоставленных услуг Принципала менее общей суммы оплат Агента, Принципал обязан вернуть разницу Агенту в течении 15 (пятнадцать) календарных дней после подписания Акта сверки расчетов настоящего Договора либо при согласовании Сторон перенести остаток средств на следующий сезон.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Все дополните</w:t>
      </w:r>
      <w:r>
        <w:rPr>
          <w:rFonts w:ascii="Times New Roman" w:hAnsi="Times New Roman"/>
          <w:sz w:val="21"/>
          <w:szCs w:val="21"/>
          <w:shd w:fill="FFFFFF" w:val="clear"/>
        </w:rPr>
        <w:t>льные услуги, предоставляемые Принципалом в период проживания Клиента в Объекте размещения, оплачиваются по официально опубликованным тарифам Клиентом самостоятельно в кассу Объекта размещения в рублях РФ наличными денежными средствами либо банковской</w:t>
      </w:r>
      <w:r>
        <w:rPr>
          <w:rFonts w:ascii="Times New Roman" w:hAnsi="Times New Roman"/>
          <w:sz w:val="21"/>
          <w:szCs w:val="21"/>
        </w:rPr>
        <w:t xml:space="preserve"> картой.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Cs/>
          <w:sz w:val="21"/>
          <w:szCs w:val="21"/>
          <w:shd w:fill="FFFFFF" w:val="clear"/>
        </w:rPr>
      </w:pPr>
      <w:r>
        <w:rPr>
          <w:rFonts w:ascii="Times New Roman" w:hAnsi="Times New Roman"/>
          <w:b/>
          <w:bCs/>
          <w:sz w:val="21"/>
          <w:szCs w:val="21"/>
          <w:shd w:fill="FFFFFF" w:val="clear"/>
        </w:rPr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Cs/>
          <w:sz w:val="21"/>
          <w:szCs w:val="21"/>
          <w:shd w:fill="FFFFFF" w:val="clear"/>
        </w:rPr>
      </w:pPr>
      <w:r>
        <w:rPr>
          <w:rFonts w:ascii="Times New Roman" w:hAnsi="Times New Roman"/>
          <w:b/>
          <w:bCs/>
          <w:sz w:val="21"/>
          <w:szCs w:val="21"/>
          <w:shd w:fill="FFFFFF" w:val="clear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1"/>
          <w:szCs w:val="21"/>
          <w:shd w:fill="FFFFFF" w:val="clear"/>
        </w:rPr>
      </w:pPr>
      <w:r>
        <w:rPr>
          <w:rFonts w:ascii="Times New Roman" w:hAnsi="Times New Roman"/>
          <w:b/>
          <w:bCs/>
          <w:sz w:val="21"/>
          <w:szCs w:val="21"/>
          <w:shd w:fill="FFFFFF" w:val="clear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  <w:shd w:fill="FFFFFF" w:val="clear"/>
        </w:rPr>
        <w:t>ВОЗНАГРАЖДЕНИЕ АГЕНТА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 w:val="false"/>
          <w:bCs w:val="false"/>
          <w:color w:val="000000"/>
          <w:sz w:val="21"/>
          <w:szCs w:val="21"/>
          <w:shd w:fill="FFFFFF" w:val="clear"/>
        </w:rPr>
      </w:pPr>
      <w:r>
        <w:rPr>
          <w:rFonts w:ascii="Times New Roman" w:hAnsi="Times New Roman"/>
          <w:b w:val="false"/>
          <w:bCs w:val="false"/>
          <w:color w:val="000000"/>
          <w:sz w:val="21"/>
          <w:szCs w:val="21"/>
          <w:shd w:fill="FFFFFF" w:val="clear"/>
        </w:rPr>
        <w:t>Вознаграждением Агента является разница между ценой реализации услуг Агента Клиентам и его субагентам и тарифами Принципала, указанными в Приложении №1. Агент оплачивает услуги Принципала за вычетом агентского вознаграждения.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 w:val="false"/>
          <w:bCs w:val="false"/>
          <w:color w:val="000000"/>
          <w:sz w:val="21"/>
          <w:szCs w:val="21"/>
          <w:shd w:fill="FFFFFF" w:val="clear"/>
        </w:rPr>
      </w:pPr>
      <w:r>
        <w:rPr>
          <w:rFonts w:ascii="Times New Roman" w:hAnsi="Times New Roman"/>
          <w:b w:val="false"/>
          <w:bCs w:val="false"/>
          <w:color w:val="000000"/>
          <w:sz w:val="21"/>
          <w:szCs w:val="21"/>
          <w:shd w:fill="FFFFFF" w:val="clear"/>
        </w:rPr>
        <w:t xml:space="preserve">В случае реализации услуг Принципала Агентом на более выгодных условиях, чем стоимость услуг по ценам Принципала, полученная выгода признается дополнительным доходом Агента. </w:t>
      </w:r>
    </w:p>
    <w:p>
      <w:pPr>
        <w:pStyle w:val="ListParagraph"/>
        <w:ind w:left="720" w:right="0" w:hanging="0"/>
        <w:jc w:val="both"/>
        <w:rPr>
          <w:rFonts w:ascii="Times New Roman" w:hAnsi="Times New Roman"/>
          <w:b/>
          <w:bCs/>
          <w:sz w:val="21"/>
          <w:szCs w:val="21"/>
          <w:shd w:fill="FFFFFF" w:val="clear"/>
        </w:rPr>
      </w:pPr>
      <w:r>
        <w:rPr>
          <w:rFonts w:ascii="Times New Roman" w:hAnsi="Times New Roman"/>
          <w:b/>
          <w:bCs/>
          <w:sz w:val="21"/>
          <w:szCs w:val="21"/>
          <w:shd w:fill="FFFFFF" w:val="clear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  <w:shd w:fill="FFFFFF" w:val="clear"/>
        </w:rPr>
      </w:pPr>
      <w:r>
        <w:rPr>
          <w:rFonts w:ascii="Times New Roman" w:hAnsi="Times New Roman"/>
          <w:b/>
          <w:sz w:val="21"/>
          <w:szCs w:val="21"/>
          <w:shd w:fill="FFFFFF" w:val="clear"/>
        </w:rPr>
        <w:t>ПОРЯДОК ПРЕДОСТАВЛЕНИЯ ОТЧЕТНОСТИ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Cs/>
          <w:sz w:val="21"/>
          <w:szCs w:val="21"/>
          <w:shd w:fill="FFFFFF" w:val="clear"/>
        </w:rPr>
      </w:pPr>
      <w:r>
        <w:rPr>
          <w:rFonts w:ascii="Times New Roman" w:hAnsi="Times New Roman"/>
          <w:bCs/>
          <w:sz w:val="21"/>
          <w:szCs w:val="21"/>
          <w:shd w:fill="FFFFFF" w:val="clear"/>
        </w:rPr>
        <w:t>А</w:t>
      </w:r>
      <w:r>
        <w:rPr>
          <w:rFonts w:cs="Arial" w:ascii="Times New Roman" w:hAnsi="Times New Roman"/>
          <w:bCs/>
          <w:sz w:val="21"/>
          <w:szCs w:val="21"/>
          <w:shd w:fill="FFFFFF" w:val="clear"/>
        </w:rPr>
        <w:t>ГЕНТ</w:t>
      </w:r>
      <w:r>
        <w:rPr>
          <w:rFonts w:cs="Arial" w:ascii="Times New Roman" w:hAnsi="Times New Roman"/>
          <w:b w:val="false"/>
          <w:bCs/>
          <w:sz w:val="21"/>
          <w:szCs w:val="21"/>
          <w:shd w:fill="FFFFFF" w:val="clear"/>
          <w:lang w:val="ru-RU"/>
        </w:rPr>
        <w:t xml:space="preserve"> не позднее </w:t>
      </w:r>
      <w:bookmarkStart w:id="5" w:name="__DdeLink__2798_2066803330"/>
      <w:r>
        <w:rPr>
          <w:rFonts w:cs="Arial" w:ascii="Times New Roman" w:hAnsi="Times New Roman"/>
          <w:b w:val="false"/>
          <w:bCs/>
          <w:sz w:val="21"/>
          <w:szCs w:val="21"/>
          <w:shd w:fill="FFFFFF" w:val="clear"/>
          <w:lang w:val="ru-RU"/>
        </w:rPr>
        <w:t>10 рабочих</w:t>
      </w:r>
      <w:r>
        <w:rPr>
          <w:rFonts w:cs="Arial" w:ascii="Times New Roman" w:hAnsi="Times New Roman"/>
          <w:bCs/>
          <w:sz w:val="21"/>
          <w:szCs w:val="21"/>
          <w:shd w:fill="FFFFFF" w:val="clear"/>
        </w:rPr>
        <w:t xml:space="preserve"> </w:t>
      </w:r>
      <w:r>
        <w:rPr>
          <w:rFonts w:cs="Arial" w:ascii="Times New Roman" w:hAnsi="Times New Roman"/>
          <w:b w:val="false"/>
          <w:bCs/>
          <w:sz w:val="21"/>
          <w:szCs w:val="21"/>
          <w:shd w:fill="FFFFFF" w:val="clear"/>
          <w:lang w:val="ru-RU"/>
        </w:rPr>
        <w:t>дней, следующих за отчетным месяцем, предоставляет Принципалу отсканированные копии подписанного «Отчет АГЕНТА» (Приложение №2) о продажах путевок, сформированных по дате выезда</w:t>
      </w:r>
      <w:r>
        <w:rPr>
          <w:rFonts w:cs="Arial" w:ascii="Times New Roman" w:hAnsi="Times New Roman"/>
          <w:bCs/>
          <w:sz w:val="21"/>
          <w:szCs w:val="21"/>
          <w:shd w:fill="FFFFFF" w:val="clear"/>
        </w:rPr>
        <w:t xml:space="preserve"> </w:t>
      </w:r>
      <w:r>
        <w:rPr>
          <w:rFonts w:cs="Arial" w:ascii="Times New Roman" w:hAnsi="Times New Roman"/>
          <w:b w:val="false"/>
          <w:bCs/>
          <w:sz w:val="21"/>
          <w:szCs w:val="21"/>
          <w:shd w:fill="FFFFFF" w:val="clear"/>
          <w:lang w:val="ru-RU"/>
        </w:rPr>
        <w:t>(за месяц). Отчет АГЕНТА считается принятым Принципалом, если в течение 5</w:t>
      </w:r>
      <w:r>
        <w:rPr>
          <w:rFonts w:cs="Arial" w:ascii="Times New Roman" w:hAnsi="Times New Roman"/>
          <w:bCs/>
          <w:sz w:val="21"/>
          <w:szCs w:val="21"/>
          <w:shd w:fill="FFFFFF" w:val="clear"/>
        </w:rPr>
        <w:t xml:space="preserve"> </w:t>
      </w:r>
      <w:r>
        <w:rPr>
          <w:rFonts w:cs="Arial" w:ascii="Times New Roman" w:hAnsi="Times New Roman"/>
          <w:b w:val="false"/>
          <w:bCs/>
          <w:sz w:val="21"/>
          <w:szCs w:val="21"/>
          <w:shd w:fill="FFFFFF" w:val="clear"/>
          <w:lang w:val="ru-RU"/>
        </w:rPr>
        <w:t>рабочих</w:t>
      </w:r>
      <w:r>
        <w:rPr>
          <w:rFonts w:cs="Arial" w:ascii="Times New Roman" w:hAnsi="Times New Roman"/>
          <w:bCs/>
          <w:sz w:val="21"/>
          <w:szCs w:val="21"/>
          <w:shd w:fill="FFFFFF" w:val="clear"/>
        </w:rPr>
        <w:t xml:space="preserve"> </w:t>
      </w:r>
      <w:r>
        <w:rPr>
          <w:rFonts w:cs="Arial" w:ascii="Times New Roman" w:hAnsi="Times New Roman"/>
          <w:b w:val="false"/>
          <w:bCs/>
          <w:sz w:val="21"/>
          <w:szCs w:val="21"/>
          <w:shd w:fill="FFFFFF" w:val="clear"/>
          <w:lang w:val="ru-RU"/>
        </w:rPr>
        <w:t>дней с момента его получения Принципал не представит Агенту письменных возражений по содержанию отчета.</w:t>
      </w:r>
      <w:bookmarkEnd w:id="5"/>
      <w:r>
        <w:rPr>
          <w:rFonts w:ascii="Times New Roman" w:hAnsi="Times New Roman"/>
          <w:bCs/>
          <w:sz w:val="21"/>
          <w:szCs w:val="21"/>
          <w:shd w:fill="FFFFFF" w:val="clear"/>
        </w:rPr>
        <w:t xml:space="preserve">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 w:val="false"/>
          <w:bCs w:val="false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  <w:t xml:space="preserve">Не позднее 4 рабочих дней с момента получения вышеуказанных документов, Принципал обязан рассмотреть, согласовать и утвердить отчет Агента, подписать Акт, направив отсканированные копии подписанных со своей </w:t>
      </w:r>
      <w:r>
        <w:rPr>
          <w:rFonts w:ascii="Times New Roman" w:hAnsi="Times New Roman"/>
          <w:b w:val="false"/>
          <w:bCs w:val="false"/>
          <w:sz w:val="21"/>
          <w:szCs w:val="21"/>
          <w:shd w:fill="FFFFFF" w:val="clear"/>
        </w:rPr>
        <w:t>стороны документов по электронным средствам коммуникации.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 w:val="false"/>
          <w:bCs w:val="false"/>
          <w:sz w:val="21"/>
          <w:szCs w:val="21"/>
          <w:shd w:fill="FFFFFF" w:val="clear"/>
        </w:rPr>
      </w:pPr>
      <w:r>
        <w:rPr>
          <w:rFonts w:ascii="Times New Roman" w:hAnsi="Times New Roman"/>
          <w:b w:val="false"/>
          <w:bCs w:val="false"/>
          <w:sz w:val="21"/>
          <w:szCs w:val="21"/>
          <w:shd w:fill="FFFFFF" w:val="clear"/>
        </w:rPr>
        <w:t>Не позднее 25 числа месяца, следующего за отчетным, стороны обязаны предоставить оригиналы документов, предоставленных ранее по электронным средствам коммуникации.</w:t>
      </w:r>
    </w:p>
    <w:p>
      <w:pPr>
        <w:pStyle w:val="ListParagraph"/>
        <w:ind w:left="720" w:right="0" w:hanging="0"/>
        <w:jc w:val="center"/>
        <w:rPr>
          <w:rFonts w:ascii="Times New Roman" w:hAnsi="Times New Roman"/>
          <w:b/>
          <w:bCs/>
          <w:sz w:val="21"/>
          <w:szCs w:val="21"/>
          <w:shd w:fill="FFFFFF" w:val="clear"/>
        </w:rPr>
      </w:pPr>
      <w:r>
        <w:rPr>
          <w:rFonts w:ascii="Times New Roman" w:hAnsi="Times New Roman"/>
          <w:b/>
          <w:bCs/>
          <w:sz w:val="21"/>
          <w:szCs w:val="21"/>
          <w:shd w:fill="FFFFFF" w:val="clear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ПР</w:t>
      </w:r>
      <w:r>
        <w:rPr>
          <w:rFonts w:ascii="Times New Roman" w:hAnsi="Times New Roman"/>
          <w:b/>
          <w:sz w:val="21"/>
          <w:szCs w:val="21"/>
        </w:rPr>
        <w:t>АВА И ОБЯЗАННОСТИ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Принципал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</w:rPr>
        <w:t>Обеспечить А</w:t>
      </w:r>
      <w:r>
        <w:rPr>
          <w:rFonts w:ascii="Times New Roman" w:hAnsi="Times New Roman"/>
          <w:sz w:val="21"/>
          <w:szCs w:val="21"/>
          <w:shd w:fill="FFFFFF" w:val="clear"/>
        </w:rPr>
        <w:t>генту установленную Мягкую Квоту номеров, в соответствии с Приложением №1 к настоящему Договору.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Оказывать услуги в соответствии с действующими в Российской Федерации нормами, стандартами и правилами.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Осуществлять обслуживание Клиентов Агента в объеме, установленном настоящим Договором.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Нести ответственность перед Агентом в размере убытков Агента, возникших в результате неисполнения Принципалом условий настоящего Договора.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возникновения непредвиденного, в том числе форс-мажорного, обстоятельства и невозможности поселения кого-либо из Клиентов Агента в забронированный ранее номер указанной категории, Принципал гарантирует поселение Клиента в любой свободный номер. В этом случае:</w:t>
      </w:r>
    </w:p>
    <w:p>
      <w:pPr>
        <w:pStyle w:val="ListParagraph"/>
        <w:numPr>
          <w:ilvl w:val="0"/>
          <w:numId w:val="2"/>
        </w:numPr>
        <w:ind w:left="720" w:right="0" w:hanging="360"/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  <w:t>при поселении Клиента Агента в гостиничный номер более высокой категории оплата рассчитывается по цене указанной в заявке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  <w:t>при поселении Клиента Агента в гостиничный номер более низкой категории будет произведен перерасчет в пользу Агента, а Принципал несет ответственность за любые претензии Клиента, связанные с непредоставлением оплаченной им услуги.</w:t>
      </w:r>
    </w:p>
    <w:p>
      <w:pPr>
        <w:pStyle w:val="ListParagraph"/>
        <w:ind w:left="0" w:right="0" w:hanging="0"/>
        <w:jc w:val="both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  <w:t>11.1.6. Н</w:t>
      </w:r>
      <w:r>
        <w:rPr>
          <w:rFonts w:cs="Arial" w:ascii="Times New Roman" w:hAnsi="Times New Roman"/>
          <w:sz w:val="21"/>
          <w:szCs w:val="21"/>
          <w:shd w:fill="FFFFFF" w:val="clear"/>
        </w:rPr>
        <w:t>е препятствовать въезду транспорта Агента на территорию объекта размещения для посадки и высадки туристов Агента.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  <w:t>Принципал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Требовать от Клиентов Агента соблюдения установленного порядка и правил проживания в Гостинице, правил пожарной безопасности и бережного отношения к имуществу Принципала.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Изменить стоимость услуг в одностороннем порядке с письменным уведомлением об этом Агента за 10 (десять) дней до даты вступления в силу указанных изменений. Услуги, оплаченные Агентом до даты получения уведомления Принципала, а также стоимость Квоты номеров/услуг, изменению не подлежат.</w:t>
      </w:r>
    </w:p>
    <w:p>
      <w:pPr>
        <w:pStyle w:val="ListParagraph"/>
        <w:ind w:left="720" w:right="0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Агент обязуется: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Своевременно и в полном объеме оплачивать услуги, оказываемые Принципалом по настоящему Договору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</w:rPr>
        <w:t xml:space="preserve">Информировать Клиентов о требованиях, предъявляемых Принципалом к Клиентам, давать полную информацию об условиях проживания и объеме </w:t>
      </w:r>
      <w:r>
        <w:rPr>
          <w:rFonts w:ascii="Times New Roman" w:hAnsi="Times New Roman"/>
          <w:sz w:val="21"/>
          <w:szCs w:val="21"/>
          <w:shd w:fill="FFFFFF" w:val="clear"/>
        </w:rPr>
        <w:t>предоставляемых услуг.</w:t>
      </w:r>
    </w:p>
    <w:p>
      <w:pPr>
        <w:pStyle w:val="ListParagraph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  <w:t xml:space="preserve">Реализовать Квоту номеров на период с 01.06.2019 г. до 30.09.2019 г., указанную в Приложении № 1 к настоящему Договору.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  <w:t>При реализации указанной Квоты соблюдать релиз-период - 10 суток, после наступления которого номера из Квоты автоматически переходят в  совместную продажу.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Агент вправе: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Использовать рекламные материалы и информацию, рекомендованные или предоставленные Принципалом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Предлагать Клиентам, во время пребывания в Гостинице дополнительные услуги (экскурсии, трансферы и т.п.) на территории Гостиницы по тарифам Агента и разместить на территории Принципала информационный стенд с соответствующей информацией.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Стороны в рамках продвижения услуг Принципала, обусловленных настоящим Договором проводят совместные маркетинговые активности на основании отдельных дополнительных соглашений к настоящему Договору.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Сторона, не исполнившая или ненадлежащим образом исполнившая свои обязательства по настоящему Договору, несет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Материальный ущерб, причинённый Гостинице Клиентами, возмещается в полном объеме Клиентами непосредственно в Гостинице на основании Актов, составленных в установленном законодательством РФ порядке.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 следствии действий российских или иностранных официальных органов делающих невозможным исполнение Принципалом своих обязательств.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  <w:shd w:fill="FFFFFF" w:val="clear"/>
        </w:rPr>
      </w:pPr>
      <w:r>
        <w:rPr>
          <w:rFonts w:ascii="Times New Roman" w:hAnsi="Times New Roman"/>
          <w:sz w:val="21"/>
          <w:szCs w:val="21"/>
          <w:shd w:fill="FFFFFF" w:val="clear"/>
        </w:rPr>
        <w:t>Во всех остальных случаях, Стороны несут ответственность в соответствии с действующим законодательством РФ.</w:t>
      </w:r>
    </w:p>
    <w:p>
      <w:pPr>
        <w:pStyle w:val="ListParagraph"/>
        <w:numPr>
          <w:ilvl w:val="1"/>
          <w:numId w:val="1"/>
        </w:numPr>
        <w:jc w:val="both"/>
        <w:rPr>
          <w:rFonts w:cs="Arial" w:ascii="Times New Roman" w:hAnsi="Times New Roman"/>
          <w:b w:val="false"/>
          <w:bCs w:val="false"/>
          <w:sz w:val="21"/>
          <w:szCs w:val="21"/>
          <w:shd w:fill="FFFFFF" w:val="clear"/>
        </w:rPr>
      </w:pPr>
      <w:r>
        <w:rPr>
          <w:rFonts w:cs="Arial" w:ascii="Times New Roman" w:hAnsi="Times New Roman"/>
          <w:b w:val="false"/>
          <w:bCs w:val="false"/>
          <w:sz w:val="21"/>
          <w:szCs w:val="21"/>
          <w:shd w:fill="FFFFFF" w:val="clear"/>
        </w:rPr>
        <w:t>Положения пункта 1 статьи 317.1. Гражданского Кодекса РФ к обязательствам Сторон по настоящему Агентскому Договору не применяются.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ПОРЯДОК РАЗРЕШЕНИЯ СПОРОВ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Претензионный порядок разрешения споров: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До предъявления иска, вытекающего из настоящего Договора, сторона, считающая, что ее права нарушены (далее – заинтересованная сторона), обязана направить другой стороне письменную претензию.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и(или) условий настоящего Договора. К претензии должны быть приложенные копии документов, подтверждающих изложенные в ней обязательства.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Сторона, которая получила претензию, обязана ее рассмотреть и направить письменный мотивированный ответ другой стороне в течении десяти календарных дней с момента получения претензии.</w:t>
      </w:r>
    </w:p>
    <w:p>
      <w:pPr>
        <w:pStyle w:val="ListParagraph"/>
        <w:numPr>
          <w:ilvl w:val="2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неполучения ответа в указанный выше срок либо несогласия с ответом заинтересованная сторона вправе обратиться в суд.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Все споры и разногласия, возникшие между сторонами в рамках Договора или в связи с ним, в том числе касающихся его заключения, изменения, исполнения, нарушения, расторжения или признания недействительным, подлежат разрешению в Арбитражном суде г. Москва.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ФОРС-МАЖОР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bookmarkStart w:id="6" w:name="_Ref410172365"/>
      <w:bookmarkEnd w:id="6"/>
      <w:r>
        <w:rPr>
          <w:rFonts w:ascii="Times New Roman" w:hAnsi="Times New Roman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война, военные действия, блокада, запретительные действия властей и акты государственных органов, экономические кризисы, политическая нестабильность, а также в случае существенного ухудшения конъюнктуры  туристского рынка, возникшие во время действия настоящего Договора, которые стороны не могли предвидеть, или предотвратить.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1"/>
          <w:szCs w:val="21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1"/>
          <w:szCs w:val="21"/>
        </w:rPr>
        <w:t xml:space="preserve">, каждая сторона должна без промедления известить о них в письменном виде другую сторону.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В случае наступления обстоятельств, предусмотренных в п. </w:t>
      </w:r>
      <w:r>
        <w:rPr>
          <w:rFonts w:ascii="Times New Roman" w:hAnsi="Times New Roman"/>
          <w:sz w:val="21"/>
          <w:szCs w:val="21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1"/>
          <w:szCs w:val="21"/>
        </w:rPr>
        <w:t>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Если наступившие обстоятельства, перечисленные в п. </w:t>
      </w:r>
      <w:r>
        <w:rPr>
          <w:rFonts w:ascii="Times New Roman" w:hAnsi="Times New Roman"/>
          <w:sz w:val="21"/>
          <w:szCs w:val="21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1"/>
          <w:szCs w:val="21"/>
        </w:rPr>
        <w:t>, и их последствия продолжают действовать более 2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1"/>
          <w:szCs w:val="21"/>
        </w:rPr>
        <w:fldChar w:fldCharType="begin"/>
      </w:r>
      <w:r>
        <w:instrText> REF _Ref410172365 \r \h </w:instrText>
      </w:r>
      <w:r>
        <w:fldChar w:fldCharType="separate"/>
      </w:r>
      <w:r>
        <w:t>14.1</w:t>
      </w:r>
      <w:r>
        <w:fldChar w:fldCharType="end"/>
      </w:r>
      <w:r>
        <w:rPr>
          <w:rFonts w:ascii="Times New Roman" w:hAnsi="Times New Roman"/>
          <w:sz w:val="21"/>
          <w:szCs w:val="21"/>
        </w:rPr>
        <w:t xml:space="preserve"> настоящего Договора, стороны проводят сверку взаиморасчетов. Неиспользованные денежные средства, оплаченные Агентом за Квоты номеров в соответствии с графиком платежей, возвращаются Агенту в течении 30 (тридцати) дней после даты наступления обстоятельств.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СРОК ДЕЙСТВИЯ И ПОРЯДОК РАСТОРЖЕНИЯ ДОГОВОРА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Настоящий договор вступает в силу с момента его подписания Сторонами и будет действовать по «31» декабря 2019г.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Настоящий Договор может быть расторгнут в 10-дневный срок с предварительным письменным уведомлением по инициативе любой из сторон в случаях: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по обоюдному согласию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по причине неисполнения, либо ненадлежащего исполнения какой-либо из сторон обязательств, предусмотренных настоящим Договором.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расторжения настоящего Договора, неиспользованные денежные средства, оплаченные Агентом за Квоты номеров в соответствии с графиком платежей, возвращаются Агенту в течение 30 (тридцати) дней после даты расторжения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Досрочное расторжение настоящего Договора не освобождает Стороны от обязательств, возникших до момента его расторжения.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КОНФИДЕНЦИАЛЬНОСТЬ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Каждая из Сторон обязуется не использовать в целях, не связанных с исполнением настоящего Договора (за исключением лиц указанных в п. </w:t>
      </w:r>
      <w:r>
        <w:rPr>
          <w:rFonts w:ascii="Times New Roman" w:hAnsi="Times New Roman"/>
          <w:sz w:val="21"/>
          <w:szCs w:val="21"/>
        </w:rPr>
        <w:fldChar w:fldCharType="begin"/>
      </w:r>
      <w:r>
        <w:instrText> REF _Ref410172479 \r \h </w:instrText>
      </w:r>
      <w:r>
        <w:fldChar w:fldCharType="separate"/>
      </w:r>
      <w:r>
        <w:t>16.2</w:t>
      </w:r>
      <w:r>
        <w:fldChar w:fldCharType="end"/>
      </w:r>
      <w:r>
        <w:rPr>
          <w:rFonts w:ascii="Times New Roman" w:hAnsi="Times New Roman"/>
          <w:sz w:val="21"/>
          <w:szCs w:val="21"/>
        </w:rPr>
        <w:t>) без предварительного письменного согласия другой Стороны любую информацию, которая составляет или могла бы составить коммерческую тайну (подразумевается любая информация, которую Сторона считала бы при существующих обычаях делового оборота конфиденциальной) и раскрыла бы ее только лицам, нуждающимся в ней целях осуществления деятельности или производства работы для такой Стороны и гарантирующим соблюдение конфиденциальности.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bookmarkStart w:id="7" w:name="_Ref410172479"/>
      <w:bookmarkEnd w:id="7"/>
      <w:r>
        <w:rPr>
          <w:rFonts w:ascii="Times New Roman" w:hAnsi="Times New Roman"/>
          <w:sz w:val="21"/>
          <w:szCs w:val="21"/>
        </w:rPr>
        <w:t>Каждая из Сторон вправе раскрывать указанную коммерческую информацию: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своим аффилированным лицам и партнерам по совместному предприятию, однако, в каждом случае, только после получения от таких лиц письменных обязательств не распространять полученную информацию – в объеме, согласованном с другой Стороной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своим юристам, аудиторам и агентам – в любом объеме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своим сотрудникам – только в том объеме, который необходим для выполнения ими своих трудовых обязанностей, и только при условии соблюдении ими ее конфиденциальности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банку или иному финансовому учреждению – в объеме, необходимом для осуществления платежей по настоящему Договору</w:t>
      </w:r>
    </w:p>
    <w:p>
      <w:pPr>
        <w:pStyle w:val="ListParagraph"/>
        <w:numPr>
          <w:ilvl w:val="0"/>
          <w:numId w:val="4"/>
        </w:numPr>
        <w:ind w:left="720" w:right="0" w:hanging="3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государственным органам – в объеме, установленном законодательством, либо на основании решения суда или арбитражного суда, имеющего обязательную силу для соответствующей Стороны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реорганизации одной из Сторон настоящего Договора, влекущей ее прекращение, находящиеся у нее на хранении носители информации, связанной с отношениями Сторон по настоящему Договору, могут быть переданы только одному из вновь создаваемых в результате реорганизации юридических лиц.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ликвидации одной из Сторон настоящего Договора, находящиеся у нее на хранении носители информации, связанные с отношениями Сторон по настоящему Договору, должны быть по выбору ликвидируемой Стороны переданы в государственный архив или уничтожены по соответствующему акту.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Каждая из Сторон настоящего Договора обязана незамедлительно сообщить другой Стороне о допущенном ею либо ставшем ей известном факте разглашения, незаконном получении или незаконном использовании указанной коммерческой информации.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раскрытия (включая неумышленное) конфиденциальной информации в нарушение настоящего Договора Сторона, которая раскрыла информацию,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убытки, связанные с раскрытием конфиденциальной информации.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Настоящий договор составлен в двух идентичных экземплярах, имеющих равную юридическую силу, 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Если иное не предусмотрено настоящим Договором, все уведомления, сообщения, иные документы, предусмотренные настоящим Договором и/или направляемые Сторонами друг другу в связи с исполнением настоящего Договора направляются Сторонами по адресам, указанным в последнем разделе настоящего Договора заказными почтовыми отправлениями с уведомлением с описью вложения или вручаются под роспись уполномоченным представителям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Уведомления, сообщения, иные документы, направляемые Сторонами друг другу в связи с исполнением настоящего Договора, считаются переданными с даты получения Стороной, которой они адресованы.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Использование Агентом товарного знака Принципала, частично либо полностью, на русском и/или английском языков в любой форме, связанной с печатной, радио-, теле- или Интернет-рекламой или маркетингом, включая использование товарного знака посредством указания в поисковых системах и устройствах, ссылках, ключевых словах, интерактивных ссылках или любым иным способом, направленным на управление результатами работы поисковых механизмов Интернет-поиска, способствующих нахождению указанного товарного знака, допускается только в целях продажи услуг Принципала в период действия настоящего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После подписания настоящего Договора все предварительные договоренности утрачивают силу.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 и скреплены печатями.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Стороны уведомляют друг друга о любых изменениях почтовых и юридических адресов, банковских реквизитов, о смене исполнительного лица, имеющего право подписи на официальных документах. Исполнение обязательств сторон по старым адресам и банковским реквизитам до уведомления об их изменении считаются надлежащим исполненным.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Все приложения к данному Договору являются неотъемлемой частью настоящего Договора и должны быть подписаны полномочными представителями Сторон.</w:t>
      </w:r>
    </w:p>
    <w:p>
      <w:pPr>
        <w:pStyle w:val="ListParagraph"/>
        <w:ind w:left="0" w:right="0" w:hanging="0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АДРЕС</w:t>
      </w:r>
      <w:r>
        <w:rPr>
          <w:rFonts w:ascii="Times New Roman" w:hAnsi="Times New Roman"/>
          <w:b/>
          <w:sz w:val="21"/>
          <w:szCs w:val="21"/>
        </w:rPr>
        <w:t>А И РЕКВИЗИТЫ СТОРОН</w:t>
      </w:r>
    </w:p>
    <w:tbl>
      <w:tblPr>
        <w:jc w:val="left"/>
        <w:tblInd w:w="-1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38"/>
        <w:gridCol w:w="5191"/>
      </w:tblGrid>
      <w:tr>
        <w:trPr>
          <w:cantSplit w:val="false"/>
        </w:trPr>
        <w:tc>
          <w:tcPr>
            <w:tcW w:w="463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Агент: 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ООО «Гринверс»</w:t>
            </w:r>
          </w:p>
          <w:p>
            <w:pPr>
              <w:pStyle w:val="ListParagraph"/>
              <w:ind w:left="0" w:right="0" w:hanging="0"/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u-RU"/>
              </w:rPr>
              <w:t xml:space="preserve">Юридический адрес: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123557, г. Москва, ул. Малая Грузинская, 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u-RU"/>
              </w:rPr>
              <w:t>д. 38, пом. I, ком. 13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 w:ascii="Times New Roman" w:hAnsi="Times New Roman"/>
                <w:b w:val="false"/>
                <w:bCs w:val="false"/>
                <w:color w:val="000000"/>
                <w:sz w:val="21"/>
                <w:szCs w:val="21"/>
                <w:lang w:eastAsia="zh-CN" w:bidi="hi-IN"/>
              </w:rPr>
            </w:pPr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  <w:t xml:space="preserve">Почтовый адрес (бухгалтерия): </w:t>
            </w:r>
            <w:r>
              <w:rPr>
                <w:rFonts w:eastAsia="Times New Roman" w:cs="Courier New Baltic" w:ascii="Times New Roman" w:hAnsi="Times New Roman"/>
                <w:b w:val="false"/>
                <w:bCs w:val="false"/>
                <w:color w:val="000000"/>
                <w:sz w:val="21"/>
                <w:szCs w:val="21"/>
                <w:lang w:eastAsia="zh-CN" w:bidi="hi-IN"/>
              </w:rPr>
              <w:t>109028, Москва, Казарменный пер., д. 8, стр. 3</w:t>
            </w:r>
          </w:p>
          <w:p>
            <w:pPr>
              <w:pStyle w:val="ListParagraph"/>
              <w:ind w:left="0" w:right="0" w:hanging="0"/>
              <w:rPr>
                <w:rFonts w:eastAsia="Times New Roman" w:cs="Arial" w:ascii="Times New Roman" w:hAnsi="Times New Roman"/>
                <w:color w:val="000000"/>
                <w:sz w:val="21"/>
                <w:szCs w:val="21"/>
                <w:lang w:eastAsia="zh-CN" w:bidi="hi-IN"/>
              </w:rPr>
            </w:pPr>
            <w:bookmarkStart w:id="8" w:name="__DdeLink__5613_230806385"/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  <w:t xml:space="preserve">Почтовый адрес (договорной отдел): </w:t>
            </w:r>
            <w:bookmarkEnd w:id="8"/>
            <w:r>
              <w:rPr>
                <w:rFonts w:eastAsia="Times New Roman" w:cs="Arial" w:ascii="Times New Roman" w:hAnsi="Times New Roman"/>
                <w:color w:val="000000"/>
                <w:sz w:val="21"/>
                <w:szCs w:val="21"/>
                <w:lang w:eastAsia="zh-CN" w:bidi="hi-IN"/>
              </w:rPr>
              <w:t>295034, РФ, Крым, г. Симферополь, пр.Кирова, 66, пом.3</w:t>
            </w:r>
          </w:p>
          <w:p>
            <w:pPr>
              <w:pStyle w:val="ListParagraph"/>
              <w:ind w:left="737" w:right="0" w:hanging="680"/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</w:pPr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  <w:t xml:space="preserve">ИНН/КПП 7703418789/770301001, </w:t>
            </w:r>
          </w:p>
          <w:p>
            <w:pPr>
              <w:pStyle w:val="ListParagraph"/>
              <w:ind w:left="737" w:right="0" w:hanging="680"/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</w:pPr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  <w:t>ОГРН 5167746265946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 w:ascii="Times New Roman" w:hAnsi="Times New Roman"/>
                <w:b w:val="false"/>
                <w:bCs w:val="false"/>
                <w:color w:val="000000"/>
                <w:sz w:val="21"/>
                <w:szCs w:val="21"/>
                <w:lang w:eastAsia="zh-CN" w:bidi="hi-IN"/>
              </w:rPr>
            </w:pPr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  <w:t xml:space="preserve"> </w:t>
            </w:r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  <w:t xml:space="preserve">Расч/счет № 40702810000000006128 в </w:t>
            </w:r>
            <w:r>
              <w:rPr>
                <w:rFonts w:eastAsia="Times New Roman" w:cs="Courier New Baltic" w:ascii="Times New Roman" w:hAnsi="Times New Roman"/>
                <w:b w:val="false"/>
                <w:bCs w:val="false"/>
                <w:color w:val="000000"/>
                <w:sz w:val="21"/>
                <w:szCs w:val="21"/>
                <w:lang w:eastAsia="zh-CN" w:bidi="hi-IN"/>
              </w:rPr>
              <w:t>«Газпромбанк» (Акционерное общество)  (Банк ГПБ (АО)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</w:pPr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  <w:t>Корр/счет № 30101810200000000823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u w:val="none" w:color="000000"/>
                <w:lang w:eastAsia="zh-CN" w:bidi="hi-IN"/>
              </w:rPr>
            </w:pPr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  <w:t>БИК 044525823, ОКПО 05338726, ОКАТО</w:t>
            </w:r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u w:val="none" w:color="000000"/>
                <w:lang w:eastAsia="zh-CN" w:bidi="hi-IN"/>
              </w:rPr>
              <w:t xml:space="preserve"> 45286575000, ОКТМО 45380000000</w:t>
            </w:r>
          </w:p>
          <w:p>
            <w:pPr>
              <w:pStyle w:val="ListParagraph"/>
              <w:ind w:left="0" w:right="0" w:hanging="0"/>
              <w:rPr>
                <w:rStyle w:val="Style14"/>
                <w:rFonts w:eastAsia="Times New Roman" w:cs="Courier New Baltic" w:ascii="Times New Roman" w:hAnsi="Times New Roman"/>
                <w:b w:val="false"/>
                <w:bCs w:val="false"/>
                <w:color w:val="000000"/>
                <w:sz w:val="21"/>
                <w:szCs w:val="21"/>
                <w:u w:val="none" w:color="000000"/>
                <w:lang w:eastAsia="zh-CN" w:bidi="hi-IN"/>
              </w:rPr>
            </w:pPr>
            <w:r>
              <w:rPr>
                <w:rFonts w:eastAsia="Times New Roman" w:cs="Courier New Baltic" w:ascii="Times New Roman" w:hAnsi="Times New Roman"/>
                <w:b w:val="false"/>
                <w:bCs w:val="false"/>
                <w:color w:val="000000"/>
                <w:sz w:val="21"/>
                <w:szCs w:val="21"/>
                <w:u w:val="none" w:color="000000"/>
                <w:lang w:eastAsia="zh-CN" w:bidi="hi-IN"/>
              </w:rPr>
              <w:t xml:space="preserve">E-mail: </w:t>
            </w:r>
            <w:hyperlink r:id="rId2">
              <w:r>
                <w:rPr>
                  <w:rStyle w:val="Style14"/>
                  <w:rFonts w:eastAsia="Times New Roman" w:cs="Courier New Baltic" w:ascii="Times New Roman" w:hAnsi="Times New Roman"/>
                  <w:b w:val="false"/>
                  <w:bCs w:val="false"/>
                  <w:color w:val="000000"/>
                  <w:sz w:val="21"/>
                  <w:szCs w:val="21"/>
                  <w:u w:val="none" w:color="000000"/>
                  <w:lang w:eastAsia="zh-CN" w:bidi="hi-IN"/>
                </w:rPr>
                <w:t>crimea@bgoperator.com</w:t>
              </w:r>
            </w:hyperlink>
          </w:p>
          <w:p>
            <w:pPr>
              <w:pStyle w:val="ListParagraph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pStyle w:val="ListParagraph"/>
              <w:spacing w:before="0" w:after="160"/>
              <w:ind w:left="0" w:right="0" w:hanging="0"/>
              <w:contextualSpacing/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u w:val="none" w:color="000000"/>
                <w:lang w:eastAsia="zh-CN" w:bidi="hi-IN"/>
              </w:rPr>
            </w:pPr>
            <w:bookmarkStart w:id="9" w:name="__DdeLink__4049_1564791367"/>
            <w:bookmarkEnd w:id="9"/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u w:val="none" w:color="000000"/>
                <w:lang w:eastAsia="zh-CN" w:bidi="hi-IN"/>
              </w:rPr>
              <w:t>Плательщик НДС.</w:t>
            </w:r>
          </w:p>
        </w:tc>
        <w:tc>
          <w:tcPr>
            <w:tcW w:w="519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Принципал: 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ООО «Крымстройинвест»</w:t>
            </w:r>
          </w:p>
          <w:p>
            <w:pPr>
              <w:pStyle w:val="ListParagraph"/>
              <w:ind w:left="0" w:right="0" w:hanging="0"/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u-RU"/>
              </w:rPr>
              <w:t>Юридический адрес:</w:t>
            </w:r>
          </w:p>
          <w:p>
            <w:pPr>
              <w:pStyle w:val="ListParagraph"/>
              <w:ind w:left="0" w:right="0" w:hanging="0"/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u-RU"/>
              </w:rPr>
              <w:t>296400, РФ, Крым, пгт. Черноморское, ул. 60 лет Октября, 3.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</w:pPr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ru-RU" w:bidi="hi-IN"/>
              </w:rPr>
              <w:t>П</w:t>
            </w:r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zh-CN" w:bidi="hi-IN"/>
              </w:rPr>
              <w:t xml:space="preserve">очтовый адрес: </w:t>
            </w:r>
          </w:p>
          <w:p>
            <w:pPr>
              <w:pStyle w:val="ListParagraph"/>
              <w:ind w:left="0" w:right="0" w:hanging="0"/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ru-RU" w:bidi="hi-IN"/>
              </w:rPr>
            </w:pPr>
            <w:r>
              <w:rPr>
                <w:rFonts w:eastAsia="Times New Roman" w:cs="Courier New Baltic" w:ascii="Times New Roman" w:hAnsi="Times New Roman"/>
                <w:color w:val="000000"/>
                <w:sz w:val="21"/>
                <w:szCs w:val="21"/>
                <w:lang w:eastAsia="ru-RU" w:bidi="hi-IN"/>
              </w:rPr>
              <w:t>296400, РФ, Крым, пгт. Черноморское, ул. 60 лет Октября, 3.</w:t>
            </w:r>
          </w:p>
          <w:p>
            <w:pPr>
              <w:pStyle w:val="ListParagraph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ИНН/КПП 9110011058/911001001</w:t>
            </w:r>
          </w:p>
          <w:p>
            <w:pPr>
              <w:pStyle w:val="ListParagraph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Расч/счет 40702810341090000017, РНКБ г. Симферополь</w:t>
            </w:r>
          </w:p>
          <w:p>
            <w:pPr>
              <w:pStyle w:val="ListParagraph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Корр/счет 3010180335100000607</w:t>
            </w:r>
          </w:p>
          <w:p>
            <w:pPr>
              <w:pStyle w:val="ListParagraph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БИК 043510607</w:t>
            </w:r>
          </w:p>
          <w:p>
            <w:pPr>
              <w:pStyle w:val="ListParagraph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E-mail: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1"/>
                <w:szCs w:val="21"/>
                <w:lang w:val="en-US"/>
              </w:rPr>
              <w:t>dynamix2@i.ua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; </w:t>
            </w:r>
          </w:p>
          <w:p>
            <w:pPr>
              <w:pStyle w:val="ListParagraph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тел. 8 (06558) 99-493, моб. +7 978 085 39 00-администратор, +7 978 855 25 26-директор</w:t>
            </w:r>
          </w:p>
          <w:p>
            <w:pPr>
              <w:pStyle w:val="ListParagraph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pStyle w:val="ListParagraph"/>
              <w:spacing w:before="0" w:after="160"/>
              <w:ind w:left="0" w:right="0" w:hanging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 плательщик НДС.</w:t>
            </w:r>
          </w:p>
        </w:tc>
      </w:tr>
      <w:tr>
        <w:trPr>
          <w:cantSplit w:val="false"/>
        </w:trPr>
        <w:tc>
          <w:tcPr>
            <w:tcW w:w="463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 имени Агента: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19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 имени Принципала: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63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519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Подпись: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463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cs="Arial" w:ascii="Times New Roman" w:hAnsi="Times New Roman"/>
                <w:b w:val="false"/>
                <w:bCs/>
                <w:i w:val="false"/>
                <w:caps w:val="false"/>
                <w:smallCaps w:val="false"/>
                <w:color w:val="0A0A0A"/>
                <w:spacing w:val="0"/>
                <w:sz w:val="21"/>
                <w:szCs w:val="21"/>
                <w:shd w:fill="FFFFFF" w:val="clear"/>
                <w:lang w:val="ru-RU" w:eastAsia="ru-RU"/>
              </w:rPr>
            </w:pPr>
            <w:bookmarkStart w:id="10" w:name="__DdeLink__549_1976074013"/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 xml:space="preserve">Представитель по доверенности </w:t>
            </w:r>
            <w:r>
              <w:rPr>
                <w:rFonts w:cs="Arial" w:ascii="Times New Roman" w:hAnsi="Times New Roman"/>
                <w:b w:val="false"/>
                <w:bCs/>
                <w:i w:val="false"/>
                <w:caps w:val="false"/>
                <w:smallCaps w:val="false"/>
                <w:color w:val="0A0A0A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№ </w:t>
            </w:r>
            <w:bookmarkEnd w:id="10"/>
            <w:r>
              <w:rPr>
                <w:rFonts w:cs="Arial" w:ascii="Times New Roman" w:hAnsi="Times New Roman"/>
                <w:b w:val="false"/>
                <w:bCs/>
                <w:i w:val="false"/>
                <w:caps w:val="false"/>
                <w:smallCaps w:val="false"/>
                <w:color w:val="0A0A0A"/>
                <w:spacing w:val="0"/>
                <w:sz w:val="21"/>
                <w:szCs w:val="21"/>
                <w:shd w:fill="FFFFFF" w:val="clear"/>
                <w:lang w:val="ru-RU" w:eastAsia="ru-RU"/>
              </w:rPr>
              <w:t>77 АВ 8986981 от 08.10.2018г. Заливин А.С.</w:t>
            </w:r>
          </w:p>
        </w:tc>
        <w:tc>
          <w:tcPr>
            <w:tcW w:w="519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>Директор: Родина М.Н.</w:t>
            </w:r>
          </w:p>
        </w:tc>
      </w:tr>
      <w:tr>
        <w:trPr>
          <w:cantSplit w:val="false"/>
        </w:trPr>
        <w:tc>
          <w:tcPr>
            <w:tcW w:w="463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М.П.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cs="Arial" w:ascii="Times New Roman" w:hAnsi="Times New Roman"/>
                <w:b w:val="false"/>
                <w:bCs/>
                <w:i w:val="false"/>
                <w:caps w:val="false"/>
                <w:smallCaps w:val="false"/>
                <w:color w:val="0A0A0A"/>
                <w:spacing w:val="0"/>
                <w:sz w:val="21"/>
                <w:szCs w:val="21"/>
                <w:lang w:val="ru-RU" w:eastAsia="ru-RU"/>
              </w:rPr>
            </w:pPr>
            <w:r>
              <w:rPr>
                <w:rFonts w:cs="Arial" w:ascii="Times New Roman" w:hAnsi="Times New Roman"/>
                <w:b w:val="false"/>
                <w:bCs/>
                <w:i w:val="false"/>
                <w:caps w:val="false"/>
                <w:smallCaps w:val="false"/>
                <w:color w:val="0A0A0A"/>
                <w:spacing w:val="0"/>
                <w:sz w:val="21"/>
                <w:szCs w:val="21"/>
                <w:lang w:val="ru-RU" w:eastAsia="ru-RU"/>
              </w:rPr>
            </w:r>
          </w:p>
        </w:tc>
        <w:tc>
          <w:tcPr>
            <w:tcW w:w="5191" w:type="dxa"/>
            <w:tcBorders>
              <w:top w:val="nil"/>
              <w:left w:val="single" w:sz="4" w:space="0" w:color="000001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ListParagraph"/>
              <w:spacing w:before="0" w:after="0"/>
              <w:ind w:left="0" w:right="0"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М.П.</w:t>
            </w:r>
          </w:p>
          <w:p>
            <w:pPr>
              <w:pStyle w:val="ListParagraph"/>
              <w:spacing w:before="0" w:after="0"/>
              <w:ind w:left="0" w:right="0" w:hanging="0"/>
              <w:rPr>
                <w:rFonts w:cs="Arial" w:ascii="Times New Roman" w:hAnsi="Times New Roman"/>
                <w:bCs/>
                <w:color w:val="0A0A0A"/>
                <w:sz w:val="21"/>
                <w:szCs w:val="21"/>
                <w:lang w:eastAsia="ru-RU"/>
              </w:rPr>
            </w:pPr>
            <w:r>
              <w:rPr>
                <w:rFonts w:cs="Arial" w:ascii="Times New Roman" w:hAnsi="Times New Roman"/>
                <w:bCs/>
                <w:color w:val="0A0A0A"/>
                <w:sz w:val="21"/>
                <w:szCs w:val="21"/>
                <w:lang w:eastAsia="ru-RU"/>
              </w:rPr>
              <w:t xml:space="preserve">  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417" w:right="850" w:header="0" w:top="2835" w:footer="0" w:bottom="851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ПРИЛОЖЕНИЕ № 1 от «16» января  2019 года</w:t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к договору № </w:t>
      </w:r>
      <w:r>
        <w:rPr>
          <w:rFonts w:ascii="Times New Roman" w:hAnsi="Times New Roman"/>
          <w:b w:val="false"/>
          <w:bCs w:val="false"/>
          <w:sz w:val="21"/>
          <w:szCs w:val="21"/>
        </w:rPr>
        <w:t>20190116/09/04/ГР</w:t>
      </w:r>
      <w:r>
        <w:rPr>
          <w:rFonts w:ascii="Times New Roman" w:hAnsi="Times New Roman"/>
          <w:sz w:val="21"/>
          <w:szCs w:val="21"/>
        </w:rPr>
        <w:t xml:space="preserve"> от «16» января  2019 года</w:t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bookmarkStart w:id="11" w:name="__DdeLink__3983_1315184810"/>
      <w:bookmarkEnd w:id="11"/>
      <w:r>
        <w:rPr>
          <w:rFonts w:ascii="Times New Roman" w:hAnsi="Times New Roman"/>
          <w:sz w:val="21"/>
          <w:szCs w:val="21"/>
        </w:rPr>
        <w:t>между ООО «Крымстройинвест» и ООО «Гринверс.</w:t>
      </w:r>
    </w:p>
    <w:p>
      <w:pPr>
        <w:pStyle w:val="ListParagrap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sz w:val="21"/>
          <w:szCs w:val="21"/>
          <w:u w:val="single"/>
        </w:rPr>
        <w:t>Стоимость</w:t>
      </w:r>
      <w:r>
        <w:rPr>
          <w:rFonts w:cs="Arial" w:ascii="Times New Roman" w:hAnsi="Times New Roman"/>
          <w:sz w:val="21"/>
          <w:szCs w:val="21"/>
        </w:rPr>
        <w:t xml:space="preserve"> в сутки в ГК «Динамикс» пгт. Черноморское на 2019 г. за номер, руб:</w:t>
      </w:r>
    </w:p>
    <w:tbl>
      <w:tblPr>
        <w:jc w:val="left"/>
        <w:tblInd w:w="-11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4584"/>
        <w:gridCol w:w="851"/>
        <w:gridCol w:w="852"/>
        <w:gridCol w:w="840"/>
        <w:gridCol w:w="851"/>
        <w:gridCol w:w="976"/>
      </w:tblGrid>
      <w:tr>
        <w:trPr>
          <w:trHeight w:val="464" w:hRule="atLeast"/>
          <w:cantSplit w:val="false"/>
        </w:trPr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color w:val="000000"/>
                <w:sz w:val="21"/>
                <w:szCs w:val="21"/>
                <w:shd w:fill="FFFFFF" w:val="clear"/>
              </w:rPr>
              <w:t>категория размещения/период действия цен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16.01-25.04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26.04-30.06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01.07-31.08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01.09-30.09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01.10-31.12</w:t>
            </w:r>
          </w:p>
        </w:tc>
      </w:tr>
      <w:tr>
        <w:trPr>
          <w:trHeight w:val="232" w:hRule="atLeast"/>
          <w:cantSplit w:val="false"/>
        </w:trPr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2-местный стандарт с балконом, 4 эт.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1280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1600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1280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-</w:t>
            </w:r>
          </w:p>
        </w:tc>
      </w:tr>
      <w:tr>
        <w:trPr>
          <w:trHeight w:val="232" w:hRule="atLeast"/>
          <w:cantSplit w:val="false"/>
        </w:trPr>
        <w:tc>
          <w:tcPr>
            <w:tcW w:w="4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2-местный 2-комнатный комфорт с балконом, 1-3 эт.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1200</w:t>
            </w:r>
          </w:p>
        </w:tc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1360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1600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1200</w:t>
            </w:r>
          </w:p>
        </w:tc>
      </w:tr>
      <w:tr>
        <w:trPr>
          <w:trHeight w:val="232" w:hRule="atLeast"/>
          <w:cantSplit w:val="false"/>
        </w:trPr>
        <w:tc>
          <w:tcPr>
            <w:tcW w:w="458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bookmarkStart w:id="12" w:name="__DdeLink__2494_441610047"/>
            <w:bookmarkEnd w:id="12"/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2-местный комфорт с балконом, 1-5 эт.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1200</w:t>
            </w:r>
          </w:p>
        </w:tc>
        <w:tc>
          <w:tcPr>
            <w:tcW w:w="8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1360</w:t>
            </w:r>
          </w:p>
        </w:tc>
        <w:tc>
          <w:tcPr>
            <w:tcW w:w="84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1600</w:t>
            </w:r>
          </w:p>
        </w:tc>
        <w:tc>
          <w:tcPr>
            <w:tcW w:w="97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1200</w:t>
            </w:r>
          </w:p>
        </w:tc>
      </w:tr>
      <w:tr>
        <w:trPr>
          <w:trHeight w:val="247" w:hRule="atLeast"/>
          <w:cantSplit w:val="false"/>
        </w:trPr>
        <w:tc>
          <w:tcPr>
            <w:tcW w:w="458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2-местный мансардный, 6 эт.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sz w:val="21"/>
                <w:szCs w:val="21"/>
                <w:shd w:fill="FFFFFF" w:val="clear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>1280</w:t>
            </w:r>
          </w:p>
        </w:tc>
        <w:tc>
          <w:tcPr>
            <w:tcW w:w="84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>1600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>1280</w:t>
            </w:r>
          </w:p>
        </w:tc>
        <w:tc>
          <w:tcPr>
            <w:tcW w:w="97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>-</w:t>
            </w:r>
          </w:p>
        </w:tc>
      </w:tr>
      <w:tr>
        <w:trPr>
          <w:trHeight w:val="247" w:hRule="atLeast"/>
          <w:cantSplit w:val="false"/>
        </w:trPr>
        <w:tc>
          <w:tcPr>
            <w:tcW w:w="4584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cs="Arial" w:ascii="Times New Roman" w:hAnsi="Times New Roman"/>
                <w:b w:val="false"/>
                <w:bCs w:val="false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1"/>
                <w:szCs w:val="21"/>
                <w:shd w:fill="FFFFFF" w:val="clear"/>
              </w:rPr>
              <w:t>2 местный ВИП с балконом, 5 эт.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Arial" w:ascii="Times New Roman" w:hAnsi="Times New Roman"/>
                <w:b w:val="false"/>
                <w:bCs w:val="false"/>
                <w:sz w:val="21"/>
                <w:szCs w:val="21"/>
                <w:shd w:fill="FFFFFF" w:val="clear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1"/>
                <w:szCs w:val="21"/>
                <w:shd w:fill="FFFFFF" w:val="clear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>1600</w:t>
            </w:r>
          </w:p>
        </w:tc>
        <w:tc>
          <w:tcPr>
            <w:tcW w:w="840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>2240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>1920</w:t>
            </w:r>
          </w:p>
        </w:tc>
        <w:tc>
          <w:tcPr>
            <w:tcW w:w="976" w:type="dxa"/>
            <w:tcBorders>
              <w:top w:val="nil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1"/>
                <w:szCs w:val="21"/>
                <w:shd w:fill="FFFFFF" w:val="clear"/>
              </w:rPr>
            </w:pPr>
            <w:r>
              <w:rPr>
                <w:rFonts w:ascii="Times New Roman" w:hAnsi="Times New Roman"/>
                <w:sz w:val="21"/>
                <w:szCs w:val="21"/>
                <w:shd w:fill="FFFFFF" w:val="clear"/>
              </w:rPr>
              <w:t>-</w:t>
            </w:r>
          </w:p>
        </w:tc>
      </w:tr>
    </w:tbl>
    <w:p>
      <w:pPr>
        <w:pStyle w:val="Normal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НДС не облагается.</w:t>
      </w:r>
    </w:p>
    <w:p>
      <w:pPr>
        <w:pStyle w:val="Normal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b/>
          <w:bCs/>
          <w:sz w:val="21"/>
          <w:szCs w:val="21"/>
          <w:shd w:fill="FFFFFF" w:val="clear"/>
        </w:rPr>
        <w:t>Примечание:</w:t>
      </w:r>
      <w:r>
        <w:rPr>
          <w:rFonts w:cs="Arial" w:ascii="Times New Roman" w:hAnsi="Times New Roman"/>
          <w:sz w:val="21"/>
          <w:szCs w:val="21"/>
          <w:shd w:fill="FFFFFF" w:val="clear"/>
        </w:rPr>
        <w:t xml:space="preserve"> при одноместном размещении оплачивается полная стоимость номера.</w:t>
      </w:r>
    </w:p>
    <w:p>
      <w:pPr>
        <w:pStyle w:val="Style29"/>
        <w:widowControl/>
        <w:spacing w:before="0" w:after="0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sz w:val="21"/>
          <w:szCs w:val="21"/>
        </w:rPr>
        <w:t>2.</w:t>
        <w:tab/>
        <w:t>В стоимость входит:</w:t>
      </w:r>
      <w:r>
        <w:rPr>
          <w:rFonts w:cs="Arial" w:ascii="Times New Roman" w:hAnsi="Times New Roman"/>
          <w:sz w:val="21"/>
          <w:szCs w:val="21"/>
        </w:rPr>
        <w:t xml:space="preserve"> проживание.</w:t>
      </w:r>
    </w:p>
    <w:p>
      <w:pPr>
        <w:pStyle w:val="Style29"/>
        <w:widowControl/>
        <w:spacing w:before="0"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rPr>
          <w:rFonts w:cs="Arial" w:ascii="Times New Roman" w:hAnsi="Times New Roman"/>
          <w:sz w:val="21"/>
          <w:szCs w:val="21"/>
          <w:shd w:fill="FFFF99" w:val="clear"/>
        </w:rPr>
      </w:pPr>
      <w:r>
        <w:rPr>
          <w:rFonts w:cs="Arial" w:ascii="Times New Roman" w:hAnsi="Times New Roman"/>
          <w:b/>
          <w:sz w:val="21"/>
          <w:szCs w:val="21"/>
        </w:rPr>
        <w:t>3.</w:t>
        <w:tab/>
      </w:r>
      <w:r>
        <w:rPr>
          <w:rFonts w:cs="Arial" w:ascii="Times New Roman" w:hAnsi="Times New Roman"/>
          <w:b/>
          <w:sz w:val="21"/>
          <w:szCs w:val="21"/>
          <w:shd w:fill="FFFF99" w:val="clear"/>
        </w:rPr>
        <w:t>Услуги за дополнительную плату:</w:t>
      </w:r>
      <w:r>
        <w:rPr>
          <w:rFonts w:cs="Arial" w:ascii="Times New Roman" w:hAnsi="Times New Roman"/>
          <w:sz w:val="21"/>
          <w:szCs w:val="21"/>
          <w:shd w:fill="FFFF99" w:val="clear"/>
        </w:rPr>
        <w:t xml:space="preserve"> 3-разовое питание по цене 720 руб/чел. Возможно приобретение отдельно завтрака (180 руб/чел), обеда (315 руб/чел) и ужина (225 руб/чел).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sz w:val="21"/>
          <w:szCs w:val="21"/>
        </w:rPr>
        <w:t>4.</w:t>
        <w:tab/>
        <w:t>Дополнительные места и скидки.</w:t>
      </w:r>
      <w:r>
        <w:rPr>
          <w:rFonts w:cs="Arial" w:ascii="Times New Roman" w:hAnsi="Times New Roman"/>
          <w:sz w:val="21"/>
          <w:szCs w:val="21"/>
        </w:rPr>
        <w:t xml:space="preserve"> Дополнительное —</w:t>
      </w:r>
      <w:r>
        <w:rPr>
          <w:rFonts w:cs="Arial" w:ascii="Times New Roman" w:hAnsi="Times New Roman"/>
          <w:sz w:val="21"/>
          <w:szCs w:val="21"/>
          <w:shd w:fill="FFFFFF" w:val="clear"/>
        </w:rPr>
        <w:t xml:space="preserve"> раскладной диван - </w:t>
      </w:r>
      <w:r>
        <w:rPr>
          <w:rFonts w:cs="Arial" w:ascii="Times New Roman" w:hAnsi="Times New Roman"/>
          <w:sz w:val="21"/>
          <w:szCs w:val="21"/>
        </w:rPr>
        <w:t>место предусмотрено во всех номерах кроме категории Стандарт по цене: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b/>
          <w:bCs/>
          <w:sz w:val="21"/>
          <w:szCs w:val="21"/>
        </w:rPr>
      </w:pPr>
      <w:r>
        <w:rPr>
          <w:rFonts w:cs="Arial" w:ascii="Times New Roman" w:hAnsi="Times New Roman"/>
          <w:b/>
          <w:bCs/>
          <w:sz w:val="21"/>
          <w:szCs w:val="21"/>
        </w:rPr>
        <w:t>для детей от 4-х до 15-ти лет: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01.01.19-30.06.19 — 350 руб/день;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01.07.19-31.0819 — 500 руб/день;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01.09.19-30.09.19 — 350 руб/день;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01.10.19-31.12.19 — бесплатно.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b/>
          <w:bCs/>
          <w:sz w:val="21"/>
          <w:szCs w:val="21"/>
          <w:shd w:fill="FFFFFF" w:val="clear"/>
        </w:rPr>
      </w:pPr>
      <w:r>
        <w:rPr>
          <w:rFonts w:cs="Arial" w:ascii="Times New Roman" w:hAnsi="Times New Roman"/>
          <w:b/>
          <w:bCs/>
          <w:sz w:val="21"/>
          <w:szCs w:val="21"/>
          <w:shd w:fill="FFFFFF" w:val="clear"/>
        </w:rPr>
        <w:t>для детей от 15-ти лет и взрослых: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01.01.19-30.06.19 — 700 руб/день;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01.07.19-31.0819 — 1000 руб/день;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01.09.19-30.09.19 — 700 руб/день;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01.10.19-31.12.19 — 600 руб/день.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/>
      </w:pPr>
      <w:r>
        <w:rPr/>
      </w:r>
    </w:p>
    <w:p>
      <w:pPr>
        <w:pStyle w:val="ListParagraph"/>
        <w:ind w:left="0" w:right="0" w:hanging="0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Дети до 4-х лет без предоставления места и питани</w:t>
      </w:r>
      <w:r>
        <w:rPr>
          <w:rFonts w:cs="Arial" w:ascii="Times New Roman" w:hAnsi="Times New Roman"/>
          <w:sz w:val="21"/>
          <w:szCs w:val="21"/>
        </w:rPr>
        <w:t>я размещаются бесплатно в номере с двумя родителями (не более одного ребёнка).</w:t>
      </w:r>
    </w:p>
    <w:p>
      <w:pPr>
        <w:pStyle w:val="Normal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b/>
          <w:sz w:val="21"/>
          <w:szCs w:val="21"/>
        </w:rPr>
        <w:t>5.</w:t>
        <w:tab/>
      </w:r>
      <w:r>
        <w:rPr>
          <w:rFonts w:cs="Arial" w:ascii="Times New Roman" w:hAnsi="Times New Roman"/>
          <w:b/>
          <w:sz w:val="21"/>
          <w:szCs w:val="21"/>
          <w:shd w:fill="FFFFFF" w:val="clear"/>
        </w:rPr>
        <w:t>Расчетный час:</w:t>
      </w:r>
      <w:r>
        <w:rPr>
          <w:rFonts w:cs="Arial" w:ascii="Times New Roman" w:hAnsi="Times New Roman"/>
          <w:sz w:val="21"/>
          <w:szCs w:val="21"/>
          <w:shd w:fill="FFFFFF" w:val="clear"/>
        </w:rPr>
        <w:t xml:space="preserve"> заезд с 14:00, выезд до 12:00.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b/>
          <w:bCs/>
          <w:sz w:val="21"/>
          <w:szCs w:val="21"/>
          <w:shd w:fill="FFFFFF" w:val="clear"/>
        </w:rPr>
        <w:t>6.</w:t>
      </w:r>
      <w:r>
        <w:rPr>
          <w:rFonts w:cs="Arial" w:ascii="Times New Roman" w:hAnsi="Times New Roman"/>
          <w:sz w:val="21"/>
          <w:szCs w:val="21"/>
          <w:shd w:fill="FFFFFF" w:val="clear"/>
        </w:rPr>
        <w:tab/>
      </w:r>
      <w:r>
        <w:rPr>
          <w:rFonts w:cs="Arial" w:ascii="Times New Roman" w:hAnsi="Times New Roman"/>
          <w:b/>
          <w:bCs/>
          <w:sz w:val="21"/>
          <w:szCs w:val="21"/>
          <w:shd w:fill="FFFFFF" w:val="clear"/>
        </w:rPr>
        <w:t>Принципал предоставляет Агенту квоту мест</w:t>
      </w:r>
      <w:r>
        <w:rPr>
          <w:rFonts w:cs="Arial" w:ascii="Times New Roman" w:hAnsi="Times New Roman"/>
          <w:sz w:val="21"/>
          <w:szCs w:val="21"/>
          <w:shd w:fill="FFFFFF" w:val="clear"/>
        </w:rPr>
        <w:t xml:space="preserve"> в размере: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- 2-местный стандарт с балконом, 4 эт. — 5 номеров / 10 мест;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- 2-местный 2-комнатный комфорт с балконом, 1-3 эт.  — 7 номеров / 14 мест;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  <w:shd w:fill="FFFFFF" w:val="clear"/>
        </w:rPr>
        <w:t>- 2-местный комфорт с балконом, 1-5 эт.</w:t>
      </w:r>
      <w:r>
        <w:rPr>
          <w:rFonts w:cs="Arial" w:ascii="Times New Roman" w:hAnsi="Times New Roman"/>
          <w:sz w:val="21"/>
          <w:szCs w:val="21"/>
        </w:rPr>
        <w:t xml:space="preserve">  — 5 номеров / 10 мест.</w:t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52" w:before="0" w:after="160"/>
        <w:ind w:left="0" w:right="0" w:hanging="0"/>
        <w:contextualSpacing/>
        <w:jc w:val="left"/>
        <w:rPr>
          <w:rFonts w:cs="Arial" w:ascii="Times New Roman" w:hAnsi="Times New Roman"/>
          <w:b/>
          <w:bCs/>
          <w:sz w:val="21"/>
          <w:szCs w:val="21"/>
          <w:shd w:fill="FFFFFF" w:val="clear"/>
        </w:rPr>
      </w:pPr>
      <w:r>
        <w:rPr>
          <w:rFonts w:cs="Arial" w:ascii="Times New Roman" w:hAnsi="Times New Roman"/>
          <w:sz w:val="21"/>
          <w:szCs w:val="21"/>
        </w:rPr>
        <w:tab/>
      </w:r>
      <w:r>
        <w:rPr>
          <w:rFonts w:cs="Arial" w:ascii="Times New Roman" w:hAnsi="Times New Roman"/>
          <w:b/>
          <w:bCs/>
          <w:sz w:val="21"/>
          <w:szCs w:val="21"/>
        </w:rPr>
        <w:t>Итого</w:t>
      </w:r>
      <w:r>
        <w:rPr>
          <w:rFonts w:cs="Arial" w:ascii="Times New Roman" w:hAnsi="Times New Roman"/>
          <w:b/>
          <w:bCs/>
          <w:sz w:val="21"/>
          <w:szCs w:val="21"/>
          <w:shd w:fill="FFFFFF" w:val="clear"/>
        </w:rPr>
        <w:t>: 17 номеров/ 34 места.</w:t>
      </w:r>
    </w:p>
    <w:p>
      <w:pPr>
        <w:pStyle w:val="Normal"/>
        <w:widowControl/>
        <w:spacing w:before="0" w:after="0"/>
        <w:rPr>
          <w:rFonts w:cs="Arial" w:ascii="Times New Roman" w:hAnsi="Times New Roman"/>
          <w:b w:val="false"/>
          <w:bCs w:val="false"/>
          <w:sz w:val="21"/>
          <w:szCs w:val="21"/>
          <w:shd w:fill="FFFFFF" w:val="clear"/>
        </w:rPr>
      </w:pPr>
      <w:r>
        <w:rPr>
          <w:rFonts w:cs="Arial" w:ascii="Times New Roman" w:hAnsi="Times New Roman"/>
          <w:b/>
          <w:bCs/>
          <w:sz w:val="21"/>
          <w:szCs w:val="21"/>
          <w:shd w:fill="FFFFFF" w:val="clear"/>
        </w:rPr>
        <w:t>7.</w:t>
      </w:r>
      <w:r>
        <w:rPr>
          <w:rFonts w:cs="Arial" w:ascii="Times New Roman" w:hAnsi="Times New Roman"/>
          <w:b/>
          <w:sz w:val="21"/>
          <w:szCs w:val="21"/>
          <w:shd w:fill="FFFFFF" w:val="clear"/>
        </w:rPr>
        <w:tab/>
      </w:r>
      <w:r>
        <w:rPr>
          <w:rFonts w:cs="Arial" w:ascii="Times New Roman" w:hAnsi="Times New Roman"/>
          <w:b/>
          <w:bCs/>
          <w:sz w:val="21"/>
          <w:szCs w:val="21"/>
          <w:shd w:fill="FFFFFF" w:val="clear"/>
        </w:rPr>
        <w:t>Период предоставления квоты:</w:t>
      </w:r>
      <w:r>
        <w:rPr>
          <w:rFonts w:cs="Arial" w:ascii="Times New Roman" w:hAnsi="Times New Roman"/>
          <w:b/>
          <w:sz w:val="21"/>
          <w:szCs w:val="21"/>
          <w:shd w:fill="FFFFFF" w:val="clear"/>
        </w:rPr>
        <w:t xml:space="preserve"> </w:t>
      </w:r>
      <w:r>
        <w:rPr>
          <w:rFonts w:cs="Arial" w:ascii="Times New Roman" w:hAnsi="Times New Roman"/>
          <w:b w:val="false"/>
          <w:bCs w:val="false"/>
          <w:sz w:val="21"/>
          <w:szCs w:val="21"/>
          <w:shd w:fill="FFFFFF" w:val="clear"/>
        </w:rPr>
        <w:t>01.06.2019 г. по 30.09.2019г., с установленным релиз-периодом 10 суток, с наступлением которого номера переходят в совместную реализацию.</w:t>
      </w:r>
    </w:p>
    <w:p>
      <w:pPr>
        <w:pStyle w:val="Normal"/>
        <w:widowControl/>
        <w:spacing w:before="0" w:after="0"/>
        <w:rPr/>
      </w:pPr>
      <w:r>
        <w:rPr/>
      </w:r>
    </w:p>
    <w:p>
      <w:pPr>
        <w:pStyle w:val="Normal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bCs/>
          <w:sz w:val="21"/>
          <w:szCs w:val="21"/>
          <w:shd w:fill="FFFFFF" w:val="clear"/>
        </w:rPr>
        <w:t>8.</w:t>
      </w:r>
      <w:r>
        <w:rPr>
          <w:rFonts w:cs="Arial" w:ascii="Times New Roman" w:hAnsi="Times New Roman"/>
          <w:b w:val="false"/>
          <w:bCs w:val="false"/>
          <w:sz w:val="21"/>
          <w:szCs w:val="21"/>
          <w:shd w:fill="FFFFFF" w:val="clear"/>
        </w:rPr>
        <w:t xml:space="preserve"> </w:t>
        <w:tab/>
        <w:t>Принципал обязуется приступить к оказанию услуг клиентам Агента, дата начала заезда которых приходится на период с «16» января 2019 г. до «31» декабря 2019 г.</w:t>
      </w:r>
      <w:r>
        <w:rPr>
          <w:rFonts w:ascii="Times New Roman" w:hAnsi="Times New Roman"/>
          <w:sz w:val="21"/>
          <w:szCs w:val="21"/>
        </w:rPr>
        <w:tab/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-57" w:right="0" w:hanging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>От имени Агента:</w:t>
        <w:tab/>
        <w:tab/>
        <w:tab/>
        <w:tab/>
        <w:tab/>
        <w:tab/>
        <w:tab/>
        <w:tab/>
        <w:tab/>
        <w:t>От имени Принципала: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1"/>
          <w:szCs w:val="21"/>
          <w:shd w:fill="FFFFFF" w:val="clear"/>
          <w:lang w:val="ru-RU" w:eastAsia="ru-RU"/>
        </w:rPr>
      </w:pPr>
      <w:r>
        <w:rPr>
          <w:rFonts w:ascii="Times New Roman" w:hAnsi="Times New Roman"/>
          <w:sz w:val="21"/>
          <w:szCs w:val="21"/>
        </w:rPr>
        <w:t>________________________Заливин А.С.</w:t>
        <w:tab/>
        <w:tab/>
        <w:tab/>
        <w:tab/>
        <w:t>______________________</w:t>
      </w:r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1"/>
          <w:szCs w:val="21"/>
          <w:shd w:fill="FFFFFF" w:val="clear"/>
          <w:lang w:val="ru-RU" w:eastAsia="ru-RU"/>
        </w:rPr>
        <w:t>Родина М.Н.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М.П.</w:t>
        <w:tab/>
        <w:tab/>
        <w:tab/>
        <w:tab/>
        <w:tab/>
        <w:tab/>
        <w:tab/>
        <w:tab/>
        <w:tab/>
        <w:tab/>
        <w:tab/>
        <w:tab/>
        <w:t>М.П.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1"/>
          <w:szCs w:val="21"/>
          <w:lang w:val="ru-RU" w:eastAsia="ru-RU"/>
        </w:rPr>
      </w:pPr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1"/>
          <w:szCs w:val="21"/>
          <w:lang w:val="ru-RU" w:eastAsia="ru-RU"/>
        </w:rPr>
      </w:r>
    </w:p>
    <w:p>
      <w:pPr>
        <w:pStyle w:val="Normal"/>
        <w:widowControl/>
        <w:suppressAutoHyphens w:val="true"/>
        <w:bidi w:val="0"/>
        <w:jc w:val="both"/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1"/>
          <w:szCs w:val="21"/>
          <w:lang w:val="ru-RU" w:eastAsia="ru-RU"/>
        </w:rPr>
      </w:pPr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1"/>
          <w:szCs w:val="21"/>
          <w:lang w:val="ru-RU" w:eastAsia="ru-RU"/>
        </w:rPr>
      </w:r>
    </w:p>
    <w:p>
      <w:pPr>
        <w:pStyle w:val="Normal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ПРИЛОЖЕНИЕ № 2 от «16» января  2019 года</w:t>
      </w:r>
    </w:p>
    <w:p>
      <w:pPr>
        <w:pStyle w:val="ListParagraph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к договору № </w:t>
      </w:r>
      <w:r>
        <w:rPr>
          <w:rFonts w:ascii="Times New Roman" w:hAnsi="Times New Roman"/>
          <w:b w:val="false"/>
          <w:bCs w:val="false"/>
          <w:sz w:val="21"/>
          <w:szCs w:val="21"/>
        </w:rPr>
        <w:t>20190116/09/04/ГР</w:t>
      </w:r>
      <w:r>
        <w:rPr>
          <w:rFonts w:ascii="Times New Roman" w:hAnsi="Times New Roman"/>
          <w:sz w:val="21"/>
          <w:szCs w:val="21"/>
        </w:rPr>
        <w:t xml:space="preserve"> от «16» января  2019 года</w:t>
      </w:r>
    </w:p>
    <w:p>
      <w:pPr>
        <w:pStyle w:val="ListParagraph"/>
        <w:ind w:left="0" w:right="0" w:hanging="0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между ООО «Крымстройинвест» и ООО «Гринверс.</w:t>
      </w:r>
    </w:p>
    <w:p>
      <w:pPr>
        <w:pStyle w:val="ListParagrap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jc w:val="center"/>
        <w:rPr>
          <w:rFonts w:cs="Arial" w:ascii="Times New Roman" w:hAnsi="Times New Roman"/>
          <w:b/>
          <w:bCs/>
          <w:sz w:val="21"/>
          <w:szCs w:val="21"/>
        </w:rPr>
      </w:pPr>
      <w:r>
        <w:rPr>
          <w:rFonts w:cs="Arial" w:ascii="Times New Roman" w:hAnsi="Times New Roman"/>
          <w:b/>
          <w:bCs/>
          <w:sz w:val="21"/>
          <w:szCs w:val="21"/>
        </w:rPr>
        <w:t>ОТЧЕТ АГЕНТА</w:t>
      </w:r>
    </w:p>
    <w:p>
      <w:pPr>
        <w:pStyle w:val="Normal"/>
        <w:spacing w:lineRule="auto" w:line="276" w:before="0" w:after="0"/>
        <w:contextualSpacing/>
        <w:jc w:val="both"/>
        <w:rPr>
          <w:rFonts w:cs="Arial" w:ascii="Times New Roman" w:hAnsi="Times New Roman"/>
          <w:sz w:val="21"/>
          <w:szCs w:val="21"/>
        </w:rPr>
      </w:pPr>
      <w:r>
        <w:rPr>
          <w:rFonts w:eastAsia="Arial" w:cs="Arial" w:ascii="Times New Roman" w:hAnsi="Times New Roman"/>
          <w:sz w:val="21"/>
          <w:szCs w:val="21"/>
        </w:rPr>
        <w:t xml:space="preserve">           </w:t>
      </w:r>
      <w:r>
        <w:rPr>
          <w:rFonts w:cs="Arial" w:ascii="Times New Roman" w:hAnsi="Times New Roman"/>
          <w:b/>
          <w:sz w:val="21"/>
          <w:szCs w:val="21"/>
        </w:rPr>
        <w:t>ООО «Гринверс»</w:t>
      </w:r>
      <w:r>
        <w:rPr>
          <w:rFonts w:cs="Arial" w:ascii="Times New Roman" w:hAnsi="Times New Roman"/>
          <w:sz w:val="21"/>
          <w:szCs w:val="21"/>
        </w:rPr>
        <w:t xml:space="preserve"> в лице </w:t>
      </w:r>
      <w:r>
        <w:rPr>
          <w:rFonts w:eastAsia="Times New Roman CYR" w:cs="Arial" w:ascii="Times New Roman" w:hAnsi="Times New Roman"/>
          <w:b w:val="false"/>
          <w:bCs w:val="false"/>
          <w:sz w:val="21"/>
          <w:szCs w:val="21"/>
        </w:rPr>
        <w:t>_______________________</w:t>
      </w:r>
      <w:r>
        <w:rPr>
          <w:rFonts w:cs="Arial" w:ascii="Times New Roman" w:hAnsi="Times New Roman"/>
          <w:b w:val="false"/>
          <w:bCs w:val="false"/>
          <w:sz w:val="21"/>
          <w:szCs w:val="21"/>
        </w:rPr>
        <w:t xml:space="preserve">, действующего на основании </w:t>
      </w:r>
      <w:r>
        <w:rPr>
          <w:rFonts w:cs="Arial" w:ascii="Times New Roman" w:hAnsi="Times New Roman"/>
          <w:b w:val="false"/>
          <w:bCs/>
          <w:i w:val="false"/>
          <w:caps w:val="false"/>
          <w:smallCaps w:val="false"/>
          <w:color w:val="0A0A0A"/>
          <w:spacing w:val="0"/>
          <w:sz w:val="21"/>
          <w:szCs w:val="21"/>
          <w:lang w:val="ru-RU" w:eastAsia="ru-RU"/>
        </w:rPr>
        <w:t>___________________________</w:t>
      </w:r>
      <w:r>
        <w:rPr>
          <w:rFonts w:cs="Arial" w:ascii="Times New Roman" w:hAnsi="Times New Roman"/>
          <w:sz w:val="21"/>
          <w:szCs w:val="21"/>
        </w:rPr>
        <w:t>, именуемое в дальнейшем «</w:t>
      </w:r>
      <w:r>
        <w:rPr>
          <w:rFonts w:cs="Arial" w:ascii="Times New Roman" w:hAnsi="Times New Roman"/>
          <w:b/>
          <w:sz w:val="21"/>
          <w:szCs w:val="21"/>
        </w:rPr>
        <w:t>Агент»</w:t>
      </w:r>
      <w:r>
        <w:rPr>
          <w:rFonts w:cs="Arial" w:ascii="Times New Roman" w:hAnsi="Times New Roman"/>
          <w:sz w:val="21"/>
          <w:szCs w:val="21"/>
        </w:rPr>
        <w:t xml:space="preserve">, за _________________________2019г. туристских путевок ___________________________,  в лице _____________________________, действующего на основании ______________, именуемое в дальнейшем </w:t>
      </w:r>
      <w:r>
        <w:rPr>
          <w:rFonts w:cs="Arial" w:ascii="Times New Roman" w:hAnsi="Times New Roman"/>
          <w:b/>
          <w:sz w:val="21"/>
          <w:szCs w:val="21"/>
        </w:rPr>
        <w:t>«Принципал»</w:t>
      </w:r>
      <w:r>
        <w:rPr>
          <w:rFonts w:cs="Arial" w:ascii="Times New Roman" w:hAnsi="Times New Roman"/>
          <w:sz w:val="21"/>
          <w:szCs w:val="21"/>
        </w:rPr>
        <w:t>:</w:t>
      </w:r>
    </w:p>
    <w:p>
      <w:pPr>
        <w:pStyle w:val="Normal"/>
        <w:spacing w:lineRule="auto" w:line="276" w:before="0" w:after="0"/>
        <w:contextualSpacing/>
        <w:jc w:val="both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jc w:val="both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tbl>
      <w:tblPr>
        <w:jc w:val="left"/>
        <w:tblInd w:w="-5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182"/>
        <w:gridCol w:w="1165"/>
        <w:gridCol w:w="1184"/>
        <w:gridCol w:w="1186"/>
        <w:gridCol w:w="1175"/>
        <w:gridCol w:w="1187"/>
        <w:gridCol w:w="1178"/>
        <w:gridCol w:w="1301"/>
      </w:tblGrid>
      <w:tr>
        <w:trPr>
          <w:cantSplit w:val="false"/>
        </w:trPr>
        <w:tc>
          <w:tcPr>
            <w:tcW w:w="1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Номер заявки</w:t>
            </w:r>
          </w:p>
        </w:tc>
        <w:tc>
          <w:tcPr>
            <w:tcW w:w="11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Тур. путевка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(ФИО туриста)</w:t>
            </w:r>
          </w:p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Дата заезда</w:t>
            </w:r>
          </w:p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Дата выезда</w:t>
            </w:r>
          </w:p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Общая стоимость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с учетом агентского вознаграждения</w:t>
            </w:r>
          </w:p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Перечислено поставщику</w:t>
            </w:r>
          </w:p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Агентское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вознаграждение</w:t>
            </w:r>
          </w:p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НДС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с агентского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  <w:t>вознаграждения</w:t>
            </w:r>
          </w:p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8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3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>
        <w:trPr>
          <w:cantSplit w:val="false"/>
        </w:trPr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8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8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3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cantSplit w:val="false"/>
        </w:trPr>
        <w:tc>
          <w:tcPr>
            <w:tcW w:w="1182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16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8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8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7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8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301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3"/>
              <w:spacing w:before="0" w:after="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</w:tbl>
    <w:p>
      <w:pPr>
        <w:pStyle w:val="Normal"/>
        <w:spacing w:lineRule="auto" w:line="276" w:before="0" w:after="0"/>
        <w:ind w:left="720" w:right="0" w:hanging="0"/>
        <w:contextualSpacing/>
        <w:jc w:val="both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76" w:before="0" w:after="0"/>
        <w:ind w:left="720" w:right="0" w:hanging="0"/>
        <w:contextualSpacing/>
        <w:jc w:val="both"/>
        <w:rPr>
          <w:rFonts w:cs="Arial"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76" w:before="0" w:after="0"/>
        <w:ind w:left="432" w:right="0" w:hanging="432"/>
        <w:contextualSpacing/>
        <w:jc w:val="left"/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1"/>
          <w:szCs w:val="21"/>
          <w:u w:val="none"/>
          <w:em w:val="none"/>
        </w:rPr>
      </w:pPr>
      <w:r>
        <w:rPr>
          <w:rFonts w:cs="Arial" w:ascii="Times New Roman" w:hAnsi="Times New Roman"/>
          <w:sz w:val="21"/>
          <w:szCs w:val="21"/>
        </w:rPr>
        <w:t>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1"/>
          <w:szCs w:val="21"/>
          <w:u w:val="none"/>
          <w:em w:val="none"/>
        </w:rPr>
        <w:t>ы нижеподписавшиеся, представитель АГЕНТА в лице Генерального директора Лысак О.И., действующего на основании Устава, с одной стороны и представитель ПРИНЦИПАЛА в лице Генерального директора _______________________________, действующего на основании Устава, с другой стороны составили настоящий отчет о том, что: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76" w:before="0" w:after="200"/>
        <w:ind w:left="432" w:right="0" w:hanging="432"/>
        <w:jc w:val="left"/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1"/>
          <w:szCs w:val="21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1"/>
          <w:szCs w:val="21"/>
          <w:u w:val="none"/>
          <w:em w:val="none"/>
        </w:rPr>
        <w:t>Агентом выполнены услуги по продаже туристских путевок согласно отчета на общую сумму: 00 рублей 00 копеек.</w:t>
      </w:r>
    </w:p>
    <w:p>
      <w:pPr>
        <w:pStyle w:val="Normal"/>
        <w:numPr>
          <w:ilvl w:val="0"/>
          <w:numId w:val="5"/>
        </w:numPr>
        <w:jc w:val="left"/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1"/>
          <w:szCs w:val="21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1"/>
          <w:szCs w:val="21"/>
          <w:u w:val="none"/>
          <w:em w:val="none"/>
        </w:rPr>
        <w:t>Агентское вознаграждение составило 00 рублей 00 копеек.</w:t>
      </w:r>
    </w:p>
    <w:p>
      <w:pPr>
        <w:pStyle w:val="Normal"/>
        <w:numPr>
          <w:ilvl w:val="0"/>
          <w:numId w:val="5"/>
        </w:numPr>
        <w:jc w:val="left"/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1"/>
          <w:szCs w:val="21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1"/>
          <w:szCs w:val="21"/>
          <w:u w:val="none"/>
          <w:em w:val="none"/>
        </w:rPr>
        <w:t>В том числе НДС  -00 рублей 00 копеек</w:t>
      </w:r>
    </w:p>
    <w:p>
      <w:pPr>
        <w:pStyle w:val="Normal"/>
        <w:numPr>
          <w:ilvl w:val="0"/>
          <w:numId w:val="5"/>
        </w:numPr>
        <w:jc w:val="left"/>
        <w:rPr>
          <w:rFonts w:eastAsia="Arial" w:cs="Arial" w:ascii="Times New Roman" w:hAnsi="Times New Roman"/>
          <w:sz w:val="21"/>
          <w:szCs w:val="21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1"/>
          <w:szCs w:val="21"/>
          <w:u w:val="none"/>
          <w:em w:val="none"/>
        </w:rPr>
        <w:t>Настоящий акт свидетельствует о сдаче-приемке услуг.</w:t>
      </w:r>
      <w:r>
        <w:rPr>
          <w:rFonts w:eastAsia="Arial" w:cs="Arial" w:ascii="Times New Roman" w:hAnsi="Times New Roman"/>
          <w:sz w:val="21"/>
          <w:szCs w:val="21"/>
        </w:rPr>
        <w:t xml:space="preserve">                        </w:t>
      </w:r>
    </w:p>
    <w:p>
      <w:pPr>
        <w:pStyle w:val="Normal"/>
        <w:spacing w:lineRule="auto" w:line="276" w:before="0" w:after="0"/>
        <w:ind w:left="0" w:right="0" w:firstLine="397"/>
        <w:contextualSpacing/>
        <w:rPr>
          <w:rFonts w:cs="Arial" w:ascii="Times New Roman" w:hAnsi="Times New Roman"/>
          <w:b/>
          <w:sz w:val="21"/>
          <w:szCs w:val="21"/>
        </w:rPr>
      </w:pPr>
      <w:r>
        <w:rPr>
          <w:rFonts w:eastAsia="Arial" w:cs="Arial" w:ascii="Times New Roman" w:hAnsi="Times New Roman"/>
          <w:sz w:val="21"/>
          <w:szCs w:val="21"/>
        </w:rPr>
        <w:t xml:space="preserve"> </w:t>
      </w:r>
      <w:r>
        <w:rPr>
          <w:rFonts w:cs="Arial" w:ascii="Times New Roman" w:hAnsi="Times New Roman"/>
          <w:b/>
          <w:sz w:val="21"/>
          <w:szCs w:val="21"/>
        </w:rPr>
        <w:t xml:space="preserve">Агент                                                                                  </w:t>
        <w:tab/>
        <w:tab/>
        <w:tab/>
        <w:t>Принципал</w:t>
      </w:r>
    </w:p>
    <w:sectPr>
      <w:headerReference w:type="default" r:id="rId5"/>
      <w:footerReference w:type="default" r:id="rId6"/>
      <w:type w:val="nextPage"/>
      <w:pgSz w:w="11906" w:h="16838"/>
      <w:pgMar w:left="1417" w:right="850" w:header="0" w:top="2835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tabs>
        <w:tab w:val="center" w:pos="4677" w:leader="none"/>
        <w:tab w:val="right" w:pos="9355" w:leader="none"/>
        <w:tab w:val="right" w:pos="10206" w:leader="none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Агент____________________</w:t>
    </w:r>
    <w:r>
      <w:rPr>
        <w:rFonts w:ascii="Times New Roman" w:hAnsi="Times New Roman"/>
        <w:sz w:val="20"/>
        <w:szCs w:val="20"/>
        <w:lang w:val="en-US"/>
      </w:rPr>
      <w:tab/>
      <w:tab/>
    </w:r>
    <w:r>
      <w:rPr>
        <w:rFonts w:ascii="Times New Roman" w:hAnsi="Times New Roman"/>
        <w:sz w:val="20"/>
        <w:szCs w:val="20"/>
      </w:rPr>
      <w:t>Принципал____________________</w:t>
    </w:r>
  </w:p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Style22"/>
      <w:ind w:left="-1701" w:right="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tabs>
        <w:tab w:val="center" w:pos="4677" w:leader="none"/>
        <w:tab w:val="right" w:pos="9355" w:leader="none"/>
        <w:tab w:val="right" w:pos="10206" w:leader="none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Агент____________________</w:t>
    </w:r>
    <w:r>
      <w:rPr>
        <w:rFonts w:ascii="Times New Roman" w:hAnsi="Times New Roman"/>
        <w:sz w:val="20"/>
        <w:szCs w:val="20"/>
        <w:lang w:val="en-US"/>
      </w:rPr>
      <w:tab/>
      <w:tab/>
    </w:r>
    <w:r>
      <w:rPr>
        <w:rFonts w:ascii="Times New Roman" w:hAnsi="Times New Roman"/>
        <w:sz w:val="20"/>
        <w:szCs w:val="20"/>
      </w:rPr>
      <w:t>Принципал____________________</w:t>
    </w:r>
  </w:p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  <w:p>
    <w:pPr>
      <w:pStyle w:val="Style22"/>
      <w:ind w:left="-1701" w:righ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-1701" w:right="0" w:hanging="0"/>
      <w:rPr/>
    </w:pPr>
    <w:r>
      <w:rPr/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-810260</wp:posOffset>
          </wp:positionH>
          <wp:positionV relativeFrom="paragraph">
            <wp:posOffset>635</wp:posOffset>
          </wp:positionV>
          <wp:extent cx="7560310" cy="1757045"/>
          <wp:effectExtent l="0" t="0" r="0" b="0"/>
          <wp:wrapNone/>
          <wp:docPr id="0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-1701" w:right="0" w:hanging="0"/>
      <w:rPr/>
    </w:pPr>
    <w:r>
      <w:rPr/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-810260</wp:posOffset>
          </wp:positionH>
          <wp:positionV relativeFrom="paragraph">
            <wp:posOffset>635</wp:posOffset>
          </wp:positionV>
          <wp:extent cx="7560310" cy="1757045"/>
          <wp:effectExtent l="0" t="0" r="0" b="0"/>
          <wp:wrapNone/>
          <wp:docPr id="1" name="Picture" descr="Z:\Static\Design\BG branding\Egypt 2014\MARIA\Blank BG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Z:\Static\Design\BG branding\Egypt 2014\MARIA\Blank BG\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227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hanging="0"/>
      </w:pPr>
      <w:rPr>
        <w:sz w:val="22"/>
        <w:b w:val="false"/>
      </w:rPr>
    </w:lvl>
    <w:lvl w:ilvl="2">
      <w:start w:val="1"/>
      <w:numFmt w:val="decimal"/>
      <w:lvlText w:val="%1.%2.%3."/>
      <w:lvlJc w:val="left"/>
      <w:pPr>
        <w:ind w:left="0" w:hanging="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decimal"/>
      <w:lvlText w:val="%1.%2.%3.%4.%5."/>
      <w:lvlJc w:val="left"/>
      <w:pPr>
        <w:ind w:left="0" w:hanging="0"/>
      </w:pPr>
    </w:lvl>
    <w:lvl w:ilvl="5">
      <w:start w:val="1"/>
      <w:numFmt w:val="decimal"/>
      <w:lvlText w:val="%1.%2.%3.%4.%5.%6."/>
      <w:lvlJc w:val="lef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decimal"/>
      <w:lvlText w:val="%1.%2.%3.%4.%5.%6.%7.%8."/>
      <w:lvlJc w:val="left"/>
      <w:pPr>
        <w:ind w:left="0" w:hanging="0"/>
      </w:pPr>
    </w:lvl>
    <w:lvl w:ilvl="8">
      <w:start w:val="1"/>
      <w:numFmt w:val="decimal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4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Times New Roman"/>
        <w:szCs w:val="22"/>
        <w:lang w:val="ru-RU" w:eastAsia="en-US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iPriority="9" w:unhideWhenUsed="1" w:name="heading 2"/>
    <w:lsdException w:qFormat="1" w:semiHidden="1" w:uiPriority="9" w:unhideWhenUsed="1" w:name="heading 3"/>
    <w:lsdException w:qFormat="1" w:semiHidden="1" w:uiPriority="9" w:unhideWhenUsed="1" w:name="heading 4"/>
    <w:lsdException w:qFormat="1" w:semiHidden="1" w:uiPriority="9" w:unhideWhenUsed="1" w:name="heading 5"/>
    <w:lsdException w:qFormat="1" w:semiHidden="1" w:uiPriority="9" w:unhideWhenUsed="1" w:name="heading 6"/>
    <w:lsdException w:qFormat="1" w:semiHidden="1" w:uiPriority="9" w:unhideWhenUsed="1" w:name="heading 7"/>
    <w:lsdException w:qFormat="1" w:semiHidden="1" w:uiPriority="9" w:unhideWhenUsed="1" w:name="heading 8"/>
    <w:lsdException w:qFormat="1" w:semiHidden="1" w:uiPriority="9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iPriority="39" w:unhideWhenUsed="1" w:name="toc 1"/>
    <w:lsdException w:semiHidden="1" w:uiPriority="39" w:unhideWhenUsed="1" w:name="toc 2"/>
    <w:lsdException w:semiHidden="1" w:uiPriority="39" w:unhideWhenUsed="1" w:name="toc 3"/>
    <w:lsdException w:semiHidden="1" w:uiPriority="39" w:unhideWhenUsed="1" w:name="toc 4"/>
    <w:lsdException w:semiHidden="1" w:uiPriority="39" w:unhideWhenUsed="1" w:name="toc 5"/>
    <w:lsdException w:semiHidden="1" w:uiPriority="39" w:unhideWhenUsed="1" w:name="toc 6"/>
    <w:lsdException w:semiHidden="1" w:uiPriority="39" w:unhideWhenUsed="1" w:name="toc 7"/>
    <w:lsdException w:semiHidden="1" w:uiPriority="39" w:unhideWhenUsed="1" w:name="toc 8"/>
    <w:lsdException w:semiHidden="1" w:uiPriority="39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iPriority="35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iPriority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iPriority="37" w:unhideWhenUsed="1" w:name="Bibliography"/>
    <w:lsdException w:qFormat="1" w:semiHidden="1" w:uiPriority="39" w:unhideWhenUsed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Times New Roman"/>
      <w:color w:val="00000A"/>
      <w:sz w:val="22"/>
      <w:szCs w:val="22"/>
      <w:lang w:val="ru-RU" w:eastAsia="en-US" w:bidi="ar-SA"/>
    </w:rPr>
  </w:style>
  <w:style w:type="paragraph" w:styleId="1">
    <w:name w:val="Заголовок 1"/>
    <w:qFormat/>
    <w:basedOn w:val="Style15"/>
    <w:pPr>
      <w:outlineLvl w:val="0"/>
    </w:pPr>
    <w:rPr/>
  </w:style>
  <w:style w:type="paragraph" w:styleId="2">
    <w:name w:val="Заголовок 2"/>
    <w:qFormat/>
    <w:basedOn w:val="Style15"/>
    <w:pPr>
      <w:outlineLvl w:val="1"/>
    </w:pPr>
    <w:rPr/>
  </w:style>
  <w:style w:type="paragraph" w:styleId="3">
    <w:name w:val="Заголовок 3"/>
    <w:qFormat/>
    <w:basedOn w:val="Style15"/>
    <w:pPr>
      <w:outlineLvl w:val="2"/>
    </w:pPr>
    <w:rPr/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Style11" w:customStyle="1">
    <w:name w:val="Верхний колонтитул Знак"/>
    <w:uiPriority w:val="99"/>
    <w:qFormat/>
    <w:link w:val="a5"/>
    <w:rsid w:val="00a3668d"/>
    <w:basedOn w:val="DefaultParagraphFont"/>
    <w:rPr/>
  </w:style>
  <w:style w:type="character" w:styleId="Style12" w:customStyle="1">
    <w:name w:val="Нижний колонтитул Знак"/>
    <w:uiPriority w:val="99"/>
    <w:qFormat/>
    <w:link w:val="a7"/>
    <w:rsid w:val="00a3668d"/>
    <w:basedOn w:val="DefaultParagraphFont"/>
    <w:rPr/>
  </w:style>
  <w:style w:type="character" w:styleId="Style13" w:customStyle="1">
    <w:name w:val="Текст выноски Знак"/>
    <w:uiPriority w:val="99"/>
    <w:qFormat/>
    <w:semiHidden/>
    <w:link w:val="a9"/>
    <w:rsid w:val="00a3668d"/>
    <w:basedOn w:val="DefaultParagraphFont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b w:val="false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b w:val="false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b w:val="false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b w:val="false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b w:val="false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b w:val="false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b w:val="false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b w:val="false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b w:val="false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b w:val="false"/>
    </w:rPr>
  </w:style>
  <w:style w:type="character" w:styleId="ListLabel36" w:customStyle="1">
    <w:name w:val="ListLabel 36"/>
    <w:qFormat/>
    <w:rPr>
      <w:rFonts w:cs="Symbol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b w:val="false"/>
    </w:rPr>
  </w:style>
  <w:style w:type="character" w:styleId="ListLabel40" w:customStyle="1">
    <w:name w:val="ListLabel 40"/>
    <w:qFormat/>
    <w:rPr>
      <w:rFonts w:cs="Symbo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b w:val="false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b w:val="false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b w:val="false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>
    <w:name w:val="ListLabel 55"/>
    <w:qFormat/>
    <w:rPr>
      <w:b w:val="false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eastAsia="Arial" w:cs="Arial"/>
      <w:b/>
      <w:bCs/>
      <w:color w:val="FF0000"/>
      <w:sz w:val="22"/>
      <w:szCs w:val="22"/>
    </w:rPr>
  </w:style>
  <w:style w:type="character" w:styleId="ListLabel60">
    <w:name w:val="ListLabel 60"/>
    <w:qFormat/>
    <w:rPr>
      <w:b w:val="false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b w:val="false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b w:val="false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b w:val="false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b w:val="false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b w:val="false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b w:val="false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b w:val="false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b w:val="false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b w:val="false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b w:val="false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b w:val="false"/>
      <w:sz w:val="22"/>
    </w:rPr>
  </w:style>
  <w:style w:type="character" w:styleId="ListLabel105">
    <w:name w:val="ListLabel 105"/>
    <w:qFormat/>
    <w:rPr>
      <w:b w:val="false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rPr>
      <w:b w:val="false"/>
      <w:sz w:val="22"/>
    </w:rPr>
  </w:style>
  <w:style w:type="character" w:styleId="ListLabel134">
    <w:name w:val="ListLabel 134"/>
    <w:rPr>
      <w:b w:val="false"/>
    </w:rPr>
  </w:style>
  <w:style w:type="character" w:styleId="ListLabel135">
    <w:name w:val="ListLabel 135"/>
    <w:rPr>
      <w:rFonts w:cs="Symbol"/>
    </w:rPr>
  </w:style>
  <w:style w:type="character" w:styleId="ListLabel136">
    <w:name w:val="ListLabel 136"/>
    <w:rPr>
      <w:rFonts w:cs="Courier New"/>
    </w:rPr>
  </w:style>
  <w:style w:type="character" w:styleId="ListLabel137">
    <w:name w:val="ListLabel 137"/>
    <w:rPr>
      <w:rFonts w:cs="Wingdings"/>
    </w:rPr>
  </w:style>
  <w:style w:type="character" w:styleId="ListLabel138">
    <w:name w:val="ListLabel 138"/>
    <w:rPr>
      <w:b w:val="false"/>
      <w:sz w:val="22"/>
    </w:rPr>
  </w:style>
  <w:style w:type="character" w:styleId="ListLabel139">
    <w:name w:val="ListLabel 139"/>
    <w:rPr>
      <w:b w:val="false"/>
    </w:rPr>
  </w:style>
  <w:style w:type="character" w:styleId="ListLabel140">
    <w:name w:val="ListLabel 140"/>
    <w:rPr>
      <w:rFonts w:cs="Symbol"/>
    </w:rPr>
  </w:style>
  <w:style w:type="character" w:styleId="ListLabel141">
    <w:name w:val="ListLabel 141"/>
    <w:rPr>
      <w:rFonts w:cs="Courier New"/>
    </w:rPr>
  </w:style>
  <w:style w:type="character" w:styleId="ListLabel142">
    <w:name w:val="ListLabel 142"/>
    <w:rPr>
      <w:rFonts w:cs="Wingdings"/>
    </w:rPr>
  </w:style>
  <w:style w:type="character" w:styleId="ListLabel143">
    <w:name w:val="ListLabel 143"/>
    <w:rPr>
      <w:b w:val="false"/>
      <w:sz w:val="22"/>
    </w:rPr>
  </w:style>
  <w:style w:type="character" w:styleId="ListLabel144">
    <w:name w:val="ListLabel 144"/>
    <w:rPr>
      <w:b w:val="false"/>
    </w:rPr>
  </w:style>
  <w:style w:type="character" w:styleId="ListLabel145">
    <w:name w:val="ListLabel 145"/>
    <w:rPr>
      <w:rFonts w:cs="Symbol"/>
    </w:rPr>
  </w:style>
  <w:style w:type="character" w:styleId="ListLabel146">
    <w:name w:val="ListLabel 146"/>
    <w:rPr>
      <w:rFonts w:cs="Courier New"/>
    </w:rPr>
  </w:style>
  <w:style w:type="character" w:styleId="ListLabel147">
    <w:name w:val="ListLabel 147"/>
    <w:rPr>
      <w:rFonts w:cs="Wingdings"/>
    </w:rPr>
  </w:style>
  <w:style w:type="character" w:styleId="ListLabel148">
    <w:name w:val="ListLabel 148"/>
    <w:rPr>
      <w:b w:val="false"/>
      <w:sz w:val="22"/>
    </w:rPr>
  </w:style>
  <w:style w:type="character" w:styleId="ListLabel149">
    <w:name w:val="ListLabel 149"/>
    <w:rPr>
      <w:b w:val="false"/>
    </w:rPr>
  </w:style>
  <w:style w:type="character" w:styleId="ListLabel150">
    <w:name w:val="ListLabel 150"/>
    <w:rPr>
      <w:rFonts w:cs="Symbol"/>
    </w:rPr>
  </w:style>
  <w:style w:type="character" w:styleId="ListLabel151">
    <w:name w:val="ListLabel 151"/>
    <w:rPr>
      <w:rFonts w:cs="Courier New"/>
    </w:rPr>
  </w:style>
  <w:style w:type="character" w:styleId="ListLabel152">
    <w:name w:val="ListLabel 152"/>
    <w:rPr>
      <w:rFonts w:cs="Wingdings"/>
    </w:rPr>
  </w:style>
  <w:style w:type="character" w:styleId="WW8Num2z0">
    <w:name w:val="WW8Num2z0"/>
    <w:rPr>
      <w:rFonts w:ascii="Arial" w:hAnsi="Arial" w:eastAsia="Arial" w:cs="Arial"/>
      <w:sz w:val="20"/>
      <w:szCs w:val="20"/>
    </w:rPr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ListLabel153">
    <w:name w:val="ListLabel 153"/>
    <w:rPr>
      <w:b w:val="false"/>
      <w:sz w:val="22"/>
    </w:rPr>
  </w:style>
  <w:style w:type="character" w:styleId="ListLabel154">
    <w:name w:val="ListLabel 154"/>
    <w:rPr>
      <w:b w:val="false"/>
    </w:rPr>
  </w:style>
  <w:style w:type="character" w:styleId="ListLabel155">
    <w:name w:val="ListLabel 155"/>
    <w:rPr>
      <w:rFonts w:cs="Symbol"/>
    </w:rPr>
  </w:style>
  <w:style w:type="character" w:styleId="ListLabel156">
    <w:name w:val="ListLabel 156"/>
    <w:rPr>
      <w:rFonts w:cs="Courier New"/>
    </w:rPr>
  </w:style>
  <w:style w:type="character" w:styleId="ListLabel157">
    <w:name w:val="ListLabel 157"/>
    <w:rPr>
      <w:rFonts w:cs="Wingdings"/>
    </w:rPr>
  </w:style>
  <w:style w:type="character" w:styleId="ListLabel158">
    <w:name w:val="ListLabel 158"/>
    <w:rPr>
      <w:sz w:val="20"/>
      <w:szCs w:val="20"/>
    </w:rPr>
  </w:style>
  <w:style w:type="character" w:styleId="ListLabel159">
    <w:name w:val="ListLabel 159"/>
    <w:rPr>
      <w:b w:val="false"/>
      <w:sz w:val="22"/>
    </w:rPr>
  </w:style>
  <w:style w:type="character" w:styleId="ListLabel160">
    <w:name w:val="ListLabel 160"/>
    <w:rPr>
      <w:b w:val="false"/>
    </w:rPr>
  </w:style>
  <w:style w:type="character" w:styleId="ListLabel161">
    <w:name w:val="ListLabel 161"/>
    <w:rPr>
      <w:rFonts w:cs="Symbol"/>
    </w:rPr>
  </w:style>
  <w:style w:type="character" w:styleId="ListLabel162">
    <w:name w:val="ListLabel 162"/>
    <w:rPr>
      <w:rFonts w:cs="Courier New"/>
    </w:rPr>
  </w:style>
  <w:style w:type="character" w:styleId="ListLabel163">
    <w:name w:val="ListLabel 163"/>
    <w:rPr>
      <w:rFonts w:cs="Wingdings"/>
    </w:rPr>
  </w:style>
  <w:style w:type="character" w:styleId="ListLabel164">
    <w:name w:val="ListLabel 164"/>
    <w:rPr>
      <w:sz w:val="20"/>
      <w:szCs w:val="20"/>
    </w:rPr>
  </w:style>
  <w:style w:type="character" w:styleId="ListLabel165">
    <w:name w:val="ListLabel 165"/>
    <w:rPr>
      <w:b w:val="false"/>
      <w:sz w:val="22"/>
    </w:rPr>
  </w:style>
  <w:style w:type="character" w:styleId="ListLabel166">
    <w:name w:val="ListLabel 166"/>
    <w:rPr>
      <w:b w:val="false"/>
    </w:rPr>
  </w:style>
  <w:style w:type="character" w:styleId="ListLabel167">
    <w:name w:val="ListLabel 167"/>
    <w:rPr>
      <w:rFonts w:cs="Symbol"/>
    </w:rPr>
  </w:style>
  <w:style w:type="character" w:styleId="ListLabel168">
    <w:name w:val="ListLabel 168"/>
    <w:rPr>
      <w:rFonts w:cs="Courier New"/>
    </w:rPr>
  </w:style>
  <w:style w:type="character" w:styleId="ListLabel169">
    <w:name w:val="ListLabel 169"/>
    <w:rPr>
      <w:rFonts w:cs="Wingdings"/>
    </w:rPr>
  </w:style>
  <w:style w:type="character" w:styleId="ListLabel170">
    <w:name w:val="ListLabel 170"/>
    <w:rPr>
      <w:sz w:val="20"/>
      <w:szCs w:val="20"/>
    </w:rPr>
  </w:style>
  <w:style w:type="character" w:styleId="ListLabel171">
    <w:name w:val="ListLabel 171"/>
    <w:rPr>
      <w:b w:val="false"/>
      <w:sz w:val="22"/>
    </w:rPr>
  </w:style>
  <w:style w:type="character" w:styleId="ListLabel172">
    <w:name w:val="ListLabel 172"/>
    <w:rPr>
      <w:b w:val="false"/>
    </w:rPr>
  </w:style>
  <w:style w:type="character" w:styleId="ListLabel173">
    <w:name w:val="ListLabel 173"/>
    <w:rPr>
      <w:rFonts w:cs="Symbol"/>
    </w:rPr>
  </w:style>
  <w:style w:type="character" w:styleId="ListLabel174">
    <w:name w:val="ListLabel 174"/>
    <w:rPr>
      <w:rFonts w:cs="Courier New"/>
    </w:rPr>
  </w:style>
  <w:style w:type="character" w:styleId="ListLabel175">
    <w:name w:val="ListLabel 175"/>
    <w:rPr>
      <w:rFonts w:cs="Wingdings"/>
    </w:rPr>
  </w:style>
  <w:style w:type="character" w:styleId="ListLabel176">
    <w:name w:val="ListLabel 176"/>
    <w:rPr>
      <w:sz w:val="20"/>
      <w:szCs w:val="20"/>
    </w:rPr>
  </w:style>
  <w:style w:type="character" w:styleId="ListLabel177">
    <w:name w:val="ListLabel 177"/>
    <w:rPr>
      <w:b w:val="false"/>
      <w:sz w:val="22"/>
    </w:rPr>
  </w:style>
  <w:style w:type="character" w:styleId="ListLabel178">
    <w:name w:val="ListLabel 178"/>
    <w:rPr>
      <w:b w:val="false"/>
    </w:rPr>
  </w:style>
  <w:style w:type="character" w:styleId="ListLabel179">
    <w:name w:val="ListLabel 179"/>
    <w:rPr>
      <w:rFonts w:cs="Symbol"/>
    </w:rPr>
  </w:style>
  <w:style w:type="character" w:styleId="ListLabel180">
    <w:name w:val="ListLabel 180"/>
    <w:rPr>
      <w:rFonts w:cs="Courier New"/>
    </w:rPr>
  </w:style>
  <w:style w:type="character" w:styleId="ListLabel181">
    <w:name w:val="ListLabel 181"/>
    <w:rPr>
      <w:rFonts w:cs="Wingdings"/>
    </w:rPr>
  </w:style>
  <w:style w:type="character" w:styleId="ListLabel182">
    <w:name w:val="ListLabel 182"/>
    <w:rPr>
      <w:sz w:val="20"/>
      <w:szCs w:val="20"/>
    </w:rPr>
  </w:style>
  <w:style w:type="character" w:styleId="ListLabel183">
    <w:name w:val="ListLabel 183"/>
    <w:rPr>
      <w:b w:val="false"/>
      <w:sz w:val="22"/>
    </w:rPr>
  </w:style>
  <w:style w:type="character" w:styleId="ListLabel184">
    <w:name w:val="ListLabel 184"/>
    <w:rPr>
      <w:b w:val="false"/>
    </w:rPr>
  </w:style>
  <w:style w:type="character" w:styleId="ListLabel185">
    <w:name w:val="ListLabel 185"/>
    <w:rPr>
      <w:rFonts w:cs="Symbol"/>
    </w:rPr>
  </w:style>
  <w:style w:type="character" w:styleId="ListLabel186">
    <w:name w:val="ListLabel 186"/>
    <w:rPr>
      <w:rFonts w:cs="Courier New"/>
    </w:rPr>
  </w:style>
  <w:style w:type="character" w:styleId="ListLabel187">
    <w:name w:val="ListLabel 187"/>
    <w:rPr>
      <w:rFonts w:cs="Wingdings"/>
    </w:rPr>
  </w:style>
  <w:style w:type="character" w:styleId="ListLabel188">
    <w:name w:val="ListLabel 188"/>
    <w:rPr>
      <w:sz w:val="20"/>
      <w:szCs w:val="20"/>
    </w:rPr>
  </w:style>
  <w:style w:type="character" w:styleId="ListLabel189">
    <w:name w:val="ListLabel 189"/>
    <w:rPr>
      <w:b w:val="false"/>
      <w:sz w:val="22"/>
    </w:rPr>
  </w:style>
  <w:style w:type="character" w:styleId="ListLabel190">
    <w:name w:val="ListLabel 190"/>
    <w:rPr>
      <w:b w:val="false"/>
    </w:rPr>
  </w:style>
  <w:style w:type="character" w:styleId="ListLabel191">
    <w:name w:val="ListLabel 191"/>
    <w:rPr>
      <w:rFonts w:cs="Symbol"/>
    </w:rPr>
  </w:style>
  <w:style w:type="character" w:styleId="ListLabel192">
    <w:name w:val="ListLabel 192"/>
    <w:rPr>
      <w:rFonts w:cs="Courier New"/>
    </w:rPr>
  </w:style>
  <w:style w:type="character" w:styleId="ListLabel193">
    <w:name w:val="ListLabel 193"/>
    <w:rPr>
      <w:rFonts w:cs="Wingdings"/>
    </w:rPr>
  </w:style>
  <w:style w:type="character" w:styleId="ListLabel194">
    <w:name w:val="ListLabel 194"/>
    <w:rPr>
      <w:sz w:val="20"/>
      <w:szCs w:val="20"/>
    </w:rPr>
  </w:style>
  <w:style w:type="character" w:styleId="ListLabel195">
    <w:name w:val="ListLabel 195"/>
    <w:rPr>
      <w:b w:val="false"/>
      <w:sz w:val="22"/>
    </w:rPr>
  </w:style>
  <w:style w:type="character" w:styleId="ListLabel196">
    <w:name w:val="ListLabel 196"/>
    <w:rPr>
      <w:b w:val="false"/>
    </w:rPr>
  </w:style>
  <w:style w:type="character" w:styleId="ListLabel197">
    <w:name w:val="ListLabel 197"/>
    <w:rPr>
      <w:rFonts w:cs="Symbol"/>
    </w:rPr>
  </w:style>
  <w:style w:type="character" w:styleId="ListLabel198">
    <w:name w:val="ListLabel 198"/>
    <w:rPr>
      <w:rFonts w:cs="Courier New"/>
    </w:rPr>
  </w:style>
  <w:style w:type="character" w:styleId="ListLabel199">
    <w:name w:val="ListLabel 199"/>
    <w:rPr>
      <w:rFonts w:cs="Wingdings"/>
    </w:rPr>
  </w:style>
  <w:style w:type="character" w:styleId="ListLabel200">
    <w:name w:val="ListLabel 200"/>
    <w:rPr>
      <w:sz w:val="20"/>
      <w:szCs w:val="20"/>
    </w:rPr>
  </w:style>
  <w:style w:type="character" w:styleId="ListLabel201">
    <w:name w:val="ListLabel 201"/>
    <w:rPr>
      <w:b w:val="false"/>
      <w:sz w:val="22"/>
    </w:rPr>
  </w:style>
  <w:style w:type="character" w:styleId="ListLabel202">
    <w:name w:val="ListLabel 202"/>
    <w:rPr>
      <w:b w:val="false"/>
    </w:rPr>
  </w:style>
  <w:style w:type="character" w:styleId="ListLabel203">
    <w:name w:val="ListLabel 203"/>
    <w:rPr>
      <w:rFonts w:cs="Symbol"/>
    </w:rPr>
  </w:style>
  <w:style w:type="character" w:styleId="ListLabel204">
    <w:name w:val="ListLabel 204"/>
    <w:rPr>
      <w:rFonts w:cs="Courier New"/>
    </w:rPr>
  </w:style>
  <w:style w:type="character" w:styleId="ListLabel205">
    <w:name w:val="ListLabel 205"/>
    <w:rPr>
      <w:rFonts w:cs="Wingdings"/>
    </w:rPr>
  </w:style>
  <w:style w:type="character" w:styleId="ListLabel206">
    <w:name w:val="ListLabel 206"/>
    <w:rPr>
      <w:sz w:val="20"/>
      <w:szCs w:val="20"/>
    </w:rPr>
  </w:style>
  <w:style w:type="character" w:styleId="ListLabel207">
    <w:name w:val="ListLabel 207"/>
    <w:rPr>
      <w:b w:val="false"/>
      <w:sz w:val="22"/>
    </w:rPr>
  </w:style>
  <w:style w:type="character" w:styleId="ListLabel208">
    <w:name w:val="ListLabel 208"/>
    <w:rPr>
      <w:b w:val="false"/>
    </w:rPr>
  </w:style>
  <w:style w:type="character" w:styleId="ListLabel209">
    <w:name w:val="ListLabel 209"/>
    <w:rPr>
      <w:rFonts w:cs="Symbol"/>
    </w:rPr>
  </w:style>
  <w:style w:type="character" w:styleId="ListLabel210">
    <w:name w:val="ListLabel 210"/>
    <w:rPr>
      <w:rFonts w:cs="Courier New"/>
    </w:rPr>
  </w:style>
  <w:style w:type="character" w:styleId="ListLabel211">
    <w:name w:val="ListLabel 211"/>
    <w:rPr>
      <w:rFonts w:cs="Wingdings"/>
    </w:rPr>
  </w:style>
  <w:style w:type="character" w:styleId="ListLabel212">
    <w:name w:val="ListLabel 212"/>
    <w:rPr>
      <w:sz w:val="20"/>
      <w:szCs w:val="20"/>
    </w:rPr>
  </w:style>
  <w:style w:type="character" w:styleId="ListLabel213">
    <w:name w:val="ListLabel 213"/>
    <w:rPr>
      <w:b w:val="false"/>
      <w:sz w:val="22"/>
    </w:rPr>
  </w:style>
  <w:style w:type="character" w:styleId="ListLabel214">
    <w:name w:val="ListLabel 214"/>
    <w:rPr>
      <w:b w:val="false"/>
    </w:rPr>
  </w:style>
  <w:style w:type="character" w:styleId="ListLabel215">
    <w:name w:val="ListLabel 215"/>
    <w:rPr>
      <w:rFonts w:cs="Symbol"/>
    </w:rPr>
  </w:style>
  <w:style w:type="character" w:styleId="ListLabel216">
    <w:name w:val="ListLabel 216"/>
    <w:rPr>
      <w:rFonts w:cs="Courier New"/>
    </w:rPr>
  </w:style>
  <w:style w:type="character" w:styleId="ListLabel217">
    <w:name w:val="ListLabel 217"/>
    <w:rPr>
      <w:rFonts w:cs="Wingdings"/>
    </w:rPr>
  </w:style>
  <w:style w:type="character" w:styleId="ListLabel218">
    <w:name w:val="ListLabel 218"/>
    <w:rPr>
      <w:sz w:val="20"/>
      <w:szCs w:val="20"/>
    </w:rPr>
  </w:style>
  <w:style w:type="character" w:styleId="ListLabel219">
    <w:name w:val="ListLabel 219"/>
    <w:rPr>
      <w:b w:val="false"/>
      <w:sz w:val="22"/>
    </w:rPr>
  </w:style>
  <w:style w:type="character" w:styleId="ListLabel220">
    <w:name w:val="ListLabel 220"/>
    <w:rPr>
      <w:b w:val="false"/>
    </w:rPr>
  </w:style>
  <w:style w:type="character" w:styleId="ListLabel221">
    <w:name w:val="ListLabel 221"/>
    <w:rPr>
      <w:rFonts w:cs="Symbol"/>
    </w:rPr>
  </w:style>
  <w:style w:type="character" w:styleId="ListLabel222">
    <w:name w:val="ListLabel 222"/>
    <w:rPr>
      <w:rFonts w:cs="Courier New"/>
    </w:rPr>
  </w:style>
  <w:style w:type="character" w:styleId="ListLabel223">
    <w:name w:val="ListLabel 223"/>
    <w:rPr>
      <w:rFonts w:cs="Wingdings"/>
    </w:rPr>
  </w:style>
  <w:style w:type="character" w:styleId="ListLabel224">
    <w:name w:val="ListLabel 224"/>
    <w:rPr>
      <w:sz w:val="20"/>
      <w:szCs w:val="20"/>
    </w:rPr>
  </w:style>
  <w:style w:type="character" w:styleId="ListLabel225">
    <w:name w:val="ListLabel 225"/>
    <w:rPr>
      <w:b w:val="false"/>
      <w:sz w:val="22"/>
    </w:rPr>
  </w:style>
  <w:style w:type="character" w:styleId="ListLabel226">
    <w:name w:val="ListLabel 226"/>
    <w:rPr>
      <w:b w:val="false"/>
    </w:rPr>
  </w:style>
  <w:style w:type="character" w:styleId="ListLabel227">
    <w:name w:val="ListLabel 227"/>
    <w:rPr>
      <w:rFonts w:cs="Symbol"/>
    </w:rPr>
  </w:style>
  <w:style w:type="character" w:styleId="ListLabel228">
    <w:name w:val="ListLabel 228"/>
    <w:rPr>
      <w:rFonts w:cs="Courier New"/>
    </w:rPr>
  </w:style>
  <w:style w:type="character" w:styleId="ListLabel229">
    <w:name w:val="ListLabel 229"/>
    <w:rPr>
      <w:rFonts w:cs="Wingdings"/>
    </w:rPr>
  </w:style>
  <w:style w:type="character" w:styleId="ListLabel230">
    <w:name w:val="ListLabel 230"/>
    <w:rPr>
      <w:sz w:val="20"/>
      <w:szCs w:val="20"/>
    </w:rPr>
  </w:style>
  <w:style w:type="character" w:styleId="ListLabel231">
    <w:name w:val="ListLabel 231"/>
    <w:rPr>
      <w:b w:val="false"/>
      <w:sz w:val="22"/>
    </w:rPr>
  </w:style>
  <w:style w:type="character" w:styleId="ListLabel232">
    <w:name w:val="ListLabel 232"/>
    <w:rPr>
      <w:b w:val="false"/>
    </w:rPr>
  </w:style>
  <w:style w:type="character" w:styleId="ListLabel233">
    <w:name w:val="ListLabel 233"/>
    <w:rPr>
      <w:rFonts w:cs="Symbol"/>
    </w:rPr>
  </w:style>
  <w:style w:type="character" w:styleId="ListLabel234">
    <w:name w:val="ListLabel 234"/>
    <w:rPr>
      <w:rFonts w:cs="Courier New"/>
    </w:rPr>
  </w:style>
  <w:style w:type="character" w:styleId="ListLabel235">
    <w:name w:val="ListLabel 235"/>
    <w:rPr>
      <w:rFonts w:cs="Wingdings"/>
    </w:rPr>
  </w:style>
  <w:style w:type="character" w:styleId="ListLabel236">
    <w:name w:val="ListLabel 236"/>
    <w:rPr>
      <w:sz w:val="20"/>
      <w:szCs w:val="20"/>
    </w:rPr>
  </w:style>
  <w:style w:type="character" w:styleId="ListLabel237">
    <w:name w:val="ListLabel 237"/>
    <w:rPr>
      <w:b w:val="false"/>
      <w:sz w:val="22"/>
    </w:rPr>
  </w:style>
  <w:style w:type="character" w:styleId="ListLabel238">
    <w:name w:val="ListLabel 238"/>
    <w:rPr>
      <w:b w:val="false"/>
    </w:rPr>
  </w:style>
  <w:style w:type="character" w:styleId="ListLabel239">
    <w:name w:val="ListLabel 239"/>
    <w:rPr>
      <w:rFonts w:cs="Symbol"/>
    </w:rPr>
  </w:style>
  <w:style w:type="character" w:styleId="ListLabel240">
    <w:name w:val="ListLabel 240"/>
    <w:rPr>
      <w:rFonts w:cs="Courier New"/>
    </w:rPr>
  </w:style>
  <w:style w:type="character" w:styleId="ListLabel241">
    <w:name w:val="ListLabel 241"/>
    <w:rPr>
      <w:rFonts w:cs="Wingdings"/>
    </w:rPr>
  </w:style>
  <w:style w:type="character" w:styleId="ListLabel242">
    <w:name w:val="ListLabel 242"/>
    <w:rPr>
      <w:sz w:val="20"/>
      <w:szCs w:val="20"/>
    </w:rPr>
  </w:style>
  <w:style w:type="character" w:styleId="ListLabel243">
    <w:name w:val="ListLabel 243"/>
    <w:rPr>
      <w:b w:val="false"/>
      <w:sz w:val="22"/>
    </w:rPr>
  </w:style>
  <w:style w:type="character" w:styleId="ListLabel244">
    <w:name w:val="ListLabel 244"/>
    <w:rPr>
      <w:b w:val="false"/>
    </w:rPr>
  </w:style>
  <w:style w:type="character" w:styleId="ListLabel245">
    <w:name w:val="ListLabel 245"/>
    <w:rPr>
      <w:rFonts w:cs="Symbol"/>
    </w:rPr>
  </w:style>
  <w:style w:type="character" w:styleId="ListLabel246">
    <w:name w:val="ListLabel 246"/>
    <w:rPr>
      <w:rFonts w:cs="Courier New"/>
    </w:rPr>
  </w:style>
  <w:style w:type="character" w:styleId="ListLabel247">
    <w:name w:val="ListLabel 247"/>
    <w:rPr>
      <w:rFonts w:cs="Wingdings"/>
    </w:rPr>
  </w:style>
  <w:style w:type="character" w:styleId="ListLabel248">
    <w:name w:val="ListLabel 248"/>
    <w:rPr>
      <w:sz w:val="20"/>
      <w:szCs w:val="20"/>
    </w:rPr>
  </w:style>
  <w:style w:type="character" w:styleId="ListLabel249">
    <w:name w:val="ListLabel 249"/>
    <w:rPr>
      <w:b w:val="false"/>
      <w:sz w:val="22"/>
    </w:rPr>
  </w:style>
  <w:style w:type="character" w:styleId="ListLabel250">
    <w:name w:val="ListLabel 250"/>
    <w:rPr>
      <w:b w:val="false"/>
    </w:rPr>
  </w:style>
  <w:style w:type="character" w:styleId="ListLabel251">
    <w:name w:val="ListLabel 251"/>
    <w:rPr>
      <w:rFonts w:cs="Symbol"/>
    </w:rPr>
  </w:style>
  <w:style w:type="character" w:styleId="ListLabel252">
    <w:name w:val="ListLabel 252"/>
    <w:rPr>
      <w:rFonts w:cs="Courier New"/>
    </w:rPr>
  </w:style>
  <w:style w:type="character" w:styleId="ListLabel253">
    <w:name w:val="ListLabel 253"/>
    <w:rPr>
      <w:rFonts w:cs="Wingdings"/>
    </w:rPr>
  </w:style>
  <w:style w:type="character" w:styleId="ListLabel254">
    <w:name w:val="ListLabel 254"/>
    <w:rPr>
      <w:sz w:val="20"/>
      <w:szCs w:val="20"/>
    </w:rPr>
  </w:style>
  <w:style w:type="character" w:styleId="ListLabel255">
    <w:name w:val="ListLabel 255"/>
    <w:rPr>
      <w:b w:val="false"/>
      <w:sz w:val="22"/>
    </w:rPr>
  </w:style>
  <w:style w:type="character" w:styleId="ListLabel256">
    <w:name w:val="ListLabel 256"/>
    <w:rPr>
      <w:b w:val="false"/>
    </w:rPr>
  </w:style>
  <w:style w:type="character" w:styleId="ListLabel257">
    <w:name w:val="ListLabel 257"/>
    <w:rPr>
      <w:rFonts w:cs="Symbol"/>
    </w:rPr>
  </w:style>
  <w:style w:type="character" w:styleId="ListLabel258">
    <w:name w:val="ListLabel 258"/>
    <w:rPr>
      <w:rFonts w:cs="Courier New"/>
    </w:rPr>
  </w:style>
  <w:style w:type="character" w:styleId="ListLabel259">
    <w:name w:val="ListLabel 259"/>
    <w:rPr>
      <w:rFonts w:cs="Wingdings"/>
    </w:rPr>
  </w:style>
  <w:style w:type="character" w:styleId="ListLabel260">
    <w:name w:val="ListLabel 260"/>
    <w:rPr>
      <w:sz w:val="20"/>
      <w:szCs w:val="20"/>
    </w:rPr>
  </w:style>
  <w:style w:type="character" w:styleId="ListLabel261">
    <w:name w:val="ListLabel 261"/>
    <w:rPr>
      <w:b w:val="false"/>
      <w:sz w:val="22"/>
    </w:rPr>
  </w:style>
  <w:style w:type="character" w:styleId="ListLabel262">
    <w:name w:val="ListLabel 262"/>
    <w:rPr>
      <w:b w:val="false"/>
    </w:rPr>
  </w:style>
  <w:style w:type="character" w:styleId="ListLabel263">
    <w:name w:val="ListLabel 263"/>
    <w:rPr>
      <w:rFonts w:cs="Symbol"/>
    </w:rPr>
  </w:style>
  <w:style w:type="character" w:styleId="ListLabel264">
    <w:name w:val="ListLabel 264"/>
    <w:rPr>
      <w:rFonts w:cs="Courier New"/>
    </w:rPr>
  </w:style>
  <w:style w:type="character" w:styleId="ListLabel265">
    <w:name w:val="ListLabel 265"/>
    <w:rPr>
      <w:rFonts w:cs="Wingdings"/>
    </w:rPr>
  </w:style>
  <w:style w:type="character" w:styleId="ListLabel266">
    <w:name w:val="ListLabel 266"/>
    <w:rPr>
      <w:sz w:val="20"/>
      <w:szCs w:val="20"/>
    </w:rPr>
  </w:style>
  <w:style w:type="character" w:styleId="ListLabel267">
    <w:name w:val="ListLabel 267"/>
    <w:rPr>
      <w:b w:val="false"/>
      <w:sz w:val="22"/>
    </w:rPr>
  </w:style>
  <w:style w:type="character" w:styleId="ListLabel268">
    <w:name w:val="ListLabel 268"/>
    <w:rPr>
      <w:b w:val="false"/>
    </w:rPr>
  </w:style>
  <w:style w:type="character" w:styleId="ListLabel269">
    <w:name w:val="ListLabel 269"/>
    <w:rPr>
      <w:rFonts w:cs="Symbol"/>
    </w:rPr>
  </w:style>
  <w:style w:type="character" w:styleId="ListLabel270">
    <w:name w:val="ListLabel 270"/>
    <w:rPr>
      <w:rFonts w:cs="Courier New"/>
    </w:rPr>
  </w:style>
  <w:style w:type="character" w:styleId="ListLabel271">
    <w:name w:val="ListLabel 271"/>
    <w:rPr>
      <w:rFonts w:cs="Wingdings"/>
    </w:rPr>
  </w:style>
  <w:style w:type="character" w:styleId="ListLabel272">
    <w:name w:val="ListLabel 272"/>
    <w:rPr>
      <w:sz w:val="20"/>
      <w:szCs w:val="20"/>
    </w:rPr>
  </w:style>
  <w:style w:type="character" w:styleId="ListLabel273">
    <w:name w:val="ListLabel 273"/>
    <w:rPr>
      <w:b w:val="false"/>
      <w:sz w:val="22"/>
    </w:rPr>
  </w:style>
  <w:style w:type="character" w:styleId="ListLabel274">
    <w:name w:val="ListLabel 274"/>
    <w:rPr>
      <w:b w:val="false"/>
    </w:rPr>
  </w:style>
  <w:style w:type="character" w:styleId="ListLabel275">
    <w:name w:val="ListLabel 275"/>
    <w:rPr>
      <w:rFonts w:cs="Symbol"/>
    </w:rPr>
  </w:style>
  <w:style w:type="character" w:styleId="ListLabel276">
    <w:name w:val="ListLabel 276"/>
    <w:rPr>
      <w:rFonts w:cs="Courier New"/>
    </w:rPr>
  </w:style>
  <w:style w:type="character" w:styleId="ListLabel277">
    <w:name w:val="ListLabel 277"/>
    <w:rPr>
      <w:rFonts w:cs="Wingdings"/>
    </w:rPr>
  </w:style>
  <w:style w:type="character" w:styleId="ListLabel278">
    <w:name w:val="ListLabel 278"/>
    <w:rPr>
      <w:sz w:val="20"/>
      <w:szCs w:val="20"/>
    </w:rPr>
  </w:style>
  <w:style w:type="character" w:styleId="ListLabel279">
    <w:name w:val="ListLabel 279"/>
    <w:rPr>
      <w:b w:val="false"/>
      <w:sz w:val="22"/>
    </w:rPr>
  </w:style>
  <w:style w:type="character" w:styleId="ListLabel280">
    <w:name w:val="ListLabel 280"/>
    <w:rPr>
      <w:b w:val="false"/>
    </w:rPr>
  </w:style>
  <w:style w:type="character" w:styleId="ListLabel281">
    <w:name w:val="ListLabel 281"/>
    <w:rPr>
      <w:rFonts w:cs="Symbol"/>
    </w:rPr>
  </w:style>
  <w:style w:type="character" w:styleId="ListLabel282">
    <w:name w:val="ListLabel 282"/>
    <w:rPr>
      <w:rFonts w:cs="Courier New"/>
    </w:rPr>
  </w:style>
  <w:style w:type="character" w:styleId="ListLabel283">
    <w:name w:val="ListLabel 283"/>
    <w:rPr>
      <w:rFonts w:cs="Wingdings"/>
    </w:rPr>
  </w:style>
  <w:style w:type="character" w:styleId="ListLabel284">
    <w:name w:val="ListLabel 284"/>
    <w:rPr>
      <w:sz w:val="20"/>
      <w:szCs w:val="20"/>
    </w:rPr>
  </w:style>
  <w:style w:type="character" w:styleId="ListLabel285">
    <w:name w:val="ListLabel 285"/>
    <w:rPr>
      <w:b w:val="false"/>
      <w:sz w:val="22"/>
    </w:rPr>
  </w:style>
  <w:style w:type="character" w:styleId="ListLabel286">
    <w:name w:val="ListLabel 286"/>
    <w:rPr>
      <w:b w:val="false"/>
    </w:rPr>
  </w:style>
  <w:style w:type="character" w:styleId="ListLabel287">
    <w:name w:val="ListLabel 287"/>
    <w:rPr>
      <w:rFonts w:cs="Symbol"/>
    </w:rPr>
  </w:style>
  <w:style w:type="character" w:styleId="ListLabel288">
    <w:name w:val="ListLabel 288"/>
    <w:rPr>
      <w:rFonts w:cs="Courier New"/>
    </w:rPr>
  </w:style>
  <w:style w:type="character" w:styleId="ListLabel289">
    <w:name w:val="ListLabel 289"/>
    <w:rPr>
      <w:rFonts w:cs="Wingdings"/>
    </w:rPr>
  </w:style>
  <w:style w:type="character" w:styleId="ListLabel290">
    <w:name w:val="ListLabel 290"/>
    <w:rPr>
      <w:sz w:val="20"/>
      <w:szCs w:val="20"/>
    </w:rPr>
  </w:style>
  <w:style w:type="character" w:styleId="ListLabel291">
    <w:name w:val="ListLabel 291"/>
    <w:rPr>
      <w:b w:val="false"/>
      <w:sz w:val="22"/>
    </w:rPr>
  </w:style>
  <w:style w:type="character" w:styleId="ListLabel292">
    <w:name w:val="ListLabel 292"/>
    <w:rPr>
      <w:b w:val="false"/>
    </w:rPr>
  </w:style>
  <w:style w:type="character" w:styleId="ListLabel293">
    <w:name w:val="ListLabel 293"/>
    <w:rPr>
      <w:rFonts w:cs="Symbol"/>
    </w:rPr>
  </w:style>
  <w:style w:type="character" w:styleId="ListLabel294">
    <w:name w:val="ListLabel 294"/>
    <w:rPr>
      <w:rFonts w:cs="Courier New"/>
    </w:rPr>
  </w:style>
  <w:style w:type="character" w:styleId="ListLabel295">
    <w:name w:val="ListLabel 295"/>
    <w:rPr>
      <w:rFonts w:cs="Wingdings"/>
    </w:rPr>
  </w:style>
  <w:style w:type="character" w:styleId="ListLabel296">
    <w:name w:val="ListLabel 296"/>
    <w:rPr>
      <w:sz w:val="20"/>
      <w:szCs w:val="20"/>
    </w:rPr>
  </w:style>
  <w:style w:type="character" w:styleId="ListLabel297">
    <w:name w:val="ListLabel 297"/>
    <w:rPr>
      <w:b w:val="false"/>
      <w:sz w:val="22"/>
    </w:rPr>
  </w:style>
  <w:style w:type="character" w:styleId="ListLabel298">
    <w:name w:val="ListLabel 298"/>
    <w:rPr>
      <w:b w:val="false"/>
    </w:rPr>
  </w:style>
  <w:style w:type="character" w:styleId="ListLabel299">
    <w:name w:val="ListLabel 299"/>
    <w:rPr>
      <w:rFonts w:cs="Symbol"/>
    </w:rPr>
  </w:style>
  <w:style w:type="character" w:styleId="ListLabel300">
    <w:name w:val="ListLabel 300"/>
    <w:rPr>
      <w:rFonts w:cs="Courier New"/>
    </w:rPr>
  </w:style>
  <w:style w:type="character" w:styleId="ListLabel301">
    <w:name w:val="ListLabel 301"/>
    <w:rPr>
      <w:rFonts w:cs="Wingdings"/>
    </w:rPr>
  </w:style>
  <w:style w:type="character" w:styleId="ListLabel302">
    <w:name w:val="ListLabel 302"/>
    <w:rPr>
      <w:sz w:val="20"/>
      <w:szCs w:val="20"/>
    </w:rPr>
  </w:style>
  <w:style w:type="character" w:styleId="ListLabel303">
    <w:name w:val="ListLabel 303"/>
    <w:rPr>
      <w:b w:val="false"/>
      <w:sz w:val="22"/>
    </w:rPr>
  </w:style>
  <w:style w:type="character" w:styleId="ListLabel304">
    <w:name w:val="ListLabel 304"/>
    <w:rPr>
      <w:b w:val="false"/>
    </w:rPr>
  </w:style>
  <w:style w:type="character" w:styleId="ListLabel305">
    <w:name w:val="ListLabel 305"/>
    <w:rPr>
      <w:rFonts w:cs="Symbol"/>
    </w:rPr>
  </w:style>
  <w:style w:type="character" w:styleId="ListLabel306">
    <w:name w:val="ListLabel 306"/>
    <w:rPr>
      <w:rFonts w:cs="Courier New"/>
    </w:rPr>
  </w:style>
  <w:style w:type="character" w:styleId="ListLabel307">
    <w:name w:val="ListLabel 307"/>
    <w:rPr>
      <w:rFonts w:cs="Wingdings"/>
    </w:rPr>
  </w:style>
  <w:style w:type="character" w:styleId="ListLabel308">
    <w:name w:val="ListLabel 308"/>
    <w:rPr>
      <w:sz w:val="20"/>
      <w:szCs w:val="20"/>
    </w:rPr>
  </w:style>
  <w:style w:type="character" w:styleId="ListLabel309">
    <w:name w:val="ListLabel 309"/>
    <w:rPr>
      <w:b w:val="false"/>
      <w:sz w:val="22"/>
    </w:rPr>
  </w:style>
  <w:style w:type="character" w:styleId="ListLabel310">
    <w:name w:val="ListLabel 310"/>
    <w:rPr>
      <w:b w:val="false"/>
    </w:rPr>
  </w:style>
  <w:style w:type="character" w:styleId="ListLabel311">
    <w:name w:val="ListLabel 311"/>
    <w:rPr>
      <w:rFonts w:cs="Symbol"/>
    </w:rPr>
  </w:style>
  <w:style w:type="character" w:styleId="ListLabel312">
    <w:name w:val="ListLabel 312"/>
    <w:rPr>
      <w:rFonts w:cs="Courier New"/>
    </w:rPr>
  </w:style>
  <w:style w:type="character" w:styleId="ListLabel313">
    <w:name w:val="ListLabel 313"/>
    <w:rPr>
      <w:rFonts w:cs="Wingdings"/>
    </w:rPr>
  </w:style>
  <w:style w:type="character" w:styleId="ListLabel314">
    <w:name w:val="ListLabel 314"/>
    <w:rPr>
      <w:sz w:val="20"/>
      <w:szCs w:val="20"/>
    </w:rPr>
  </w:style>
  <w:style w:type="character" w:styleId="ListLabel315">
    <w:name w:val="ListLabel 315"/>
    <w:rPr>
      <w:b w:val="false"/>
      <w:sz w:val="22"/>
    </w:rPr>
  </w:style>
  <w:style w:type="character" w:styleId="ListLabel316">
    <w:name w:val="ListLabel 316"/>
    <w:rPr>
      <w:b w:val="false"/>
    </w:rPr>
  </w:style>
  <w:style w:type="character" w:styleId="ListLabel317">
    <w:name w:val="ListLabel 317"/>
    <w:rPr>
      <w:rFonts w:cs="Symbol"/>
    </w:rPr>
  </w:style>
  <w:style w:type="character" w:styleId="ListLabel318">
    <w:name w:val="ListLabel 318"/>
    <w:rPr>
      <w:rFonts w:cs="Courier New"/>
    </w:rPr>
  </w:style>
  <w:style w:type="character" w:styleId="ListLabel319">
    <w:name w:val="ListLabel 319"/>
    <w:rPr>
      <w:rFonts w:cs="Wingdings"/>
    </w:rPr>
  </w:style>
  <w:style w:type="character" w:styleId="ListLabel320">
    <w:name w:val="ListLabel 320"/>
    <w:rPr>
      <w:sz w:val="20"/>
      <w:szCs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321">
    <w:name w:val="ListLabel 321"/>
    <w:rPr>
      <w:b w:val="false"/>
      <w:sz w:val="22"/>
    </w:rPr>
  </w:style>
  <w:style w:type="character" w:styleId="ListLabel322">
    <w:name w:val="ListLabel 322"/>
    <w:rPr>
      <w:b w:val="false"/>
    </w:rPr>
  </w:style>
  <w:style w:type="character" w:styleId="ListLabel323">
    <w:name w:val="ListLabel 323"/>
    <w:rPr>
      <w:rFonts w:cs="Symbol"/>
    </w:rPr>
  </w:style>
  <w:style w:type="character" w:styleId="ListLabel324">
    <w:name w:val="ListLabel 324"/>
    <w:rPr>
      <w:rFonts w:cs="Courier New"/>
    </w:rPr>
  </w:style>
  <w:style w:type="character" w:styleId="ListLabel325">
    <w:name w:val="ListLabel 325"/>
    <w:rPr>
      <w:rFonts w:cs="Wingdings"/>
    </w:rPr>
  </w:style>
  <w:style w:type="character" w:styleId="ListLabel326">
    <w:name w:val="ListLabel 326"/>
    <w:rPr>
      <w:sz w:val="20"/>
      <w:szCs w:val="20"/>
    </w:rPr>
  </w:style>
  <w:style w:type="character" w:styleId="ListLabel327">
    <w:name w:val="ListLabel 327"/>
    <w:rPr>
      <w:b w:val="false"/>
      <w:sz w:val="22"/>
    </w:rPr>
  </w:style>
  <w:style w:type="character" w:styleId="ListLabel328">
    <w:name w:val="ListLabel 328"/>
    <w:rPr>
      <w:b w:val="false"/>
    </w:rPr>
  </w:style>
  <w:style w:type="character" w:styleId="ListLabel329">
    <w:name w:val="ListLabel 329"/>
    <w:rPr>
      <w:rFonts w:cs="Symbol"/>
    </w:rPr>
  </w:style>
  <w:style w:type="character" w:styleId="ListLabel330">
    <w:name w:val="ListLabel 330"/>
    <w:rPr>
      <w:rFonts w:cs="Courier New"/>
    </w:rPr>
  </w:style>
  <w:style w:type="character" w:styleId="ListLabel331">
    <w:name w:val="ListLabel 331"/>
    <w:rPr>
      <w:rFonts w:cs="Wingdings"/>
    </w:rPr>
  </w:style>
  <w:style w:type="character" w:styleId="ListLabel332">
    <w:name w:val="ListLabel 332"/>
    <w:rPr>
      <w:sz w:val="20"/>
      <w:szCs w:val="20"/>
    </w:rPr>
  </w:style>
  <w:style w:type="character" w:styleId="ListLabel333">
    <w:name w:val="ListLabel 333"/>
    <w:rPr>
      <w:b w:val="false"/>
      <w:sz w:val="22"/>
    </w:rPr>
  </w:style>
  <w:style w:type="character" w:styleId="ListLabel334">
    <w:name w:val="ListLabel 334"/>
    <w:rPr>
      <w:b w:val="false"/>
    </w:rPr>
  </w:style>
  <w:style w:type="character" w:styleId="ListLabel335">
    <w:name w:val="ListLabel 335"/>
    <w:rPr>
      <w:rFonts w:cs="Symbol"/>
    </w:rPr>
  </w:style>
  <w:style w:type="character" w:styleId="ListLabel336">
    <w:name w:val="ListLabel 336"/>
    <w:rPr>
      <w:rFonts w:cs="Courier New"/>
    </w:rPr>
  </w:style>
  <w:style w:type="character" w:styleId="ListLabel337">
    <w:name w:val="ListLabel 337"/>
    <w:rPr>
      <w:rFonts w:cs="Wingdings"/>
    </w:rPr>
  </w:style>
  <w:style w:type="character" w:styleId="ListLabel338">
    <w:name w:val="ListLabel 338"/>
    <w:rPr>
      <w:sz w:val="20"/>
      <w:szCs w:val="20"/>
    </w:rPr>
  </w:style>
  <w:style w:type="character" w:styleId="ListLabel339">
    <w:name w:val="ListLabel 339"/>
    <w:rPr>
      <w:b w:val="false"/>
      <w:sz w:val="22"/>
    </w:rPr>
  </w:style>
  <w:style w:type="character" w:styleId="ListLabel340">
    <w:name w:val="ListLabel 340"/>
    <w:rPr>
      <w:b w:val="false"/>
    </w:rPr>
  </w:style>
  <w:style w:type="character" w:styleId="ListLabel341">
    <w:name w:val="ListLabel 341"/>
    <w:rPr>
      <w:rFonts w:cs="Symbol"/>
    </w:rPr>
  </w:style>
  <w:style w:type="character" w:styleId="ListLabel342">
    <w:name w:val="ListLabel 342"/>
    <w:rPr>
      <w:rFonts w:cs="Courier New"/>
    </w:rPr>
  </w:style>
  <w:style w:type="character" w:styleId="ListLabel343">
    <w:name w:val="ListLabel 343"/>
    <w:rPr>
      <w:rFonts w:cs="Wingdings"/>
    </w:rPr>
  </w:style>
  <w:style w:type="character" w:styleId="ListLabel344">
    <w:name w:val="ListLabel 344"/>
    <w:rPr>
      <w:sz w:val="20"/>
      <w:szCs w:val="20"/>
    </w:rPr>
  </w:style>
  <w:style w:type="character" w:styleId="ListLabel345">
    <w:name w:val="ListLabel 345"/>
    <w:rPr>
      <w:b w:val="false"/>
      <w:sz w:val="22"/>
    </w:rPr>
  </w:style>
  <w:style w:type="character" w:styleId="ListLabel346">
    <w:name w:val="ListLabel 346"/>
    <w:rPr>
      <w:b w:val="false"/>
    </w:rPr>
  </w:style>
  <w:style w:type="character" w:styleId="ListLabel347">
    <w:name w:val="ListLabel 347"/>
    <w:rPr>
      <w:rFonts w:cs="Symbol"/>
    </w:rPr>
  </w:style>
  <w:style w:type="character" w:styleId="ListLabel348">
    <w:name w:val="ListLabel 348"/>
    <w:rPr>
      <w:rFonts w:cs="Courier New"/>
    </w:rPr>
  </w:style>
  <w:style w:type="character" w:styleId="ListLabel349">
    <w:name w:val="ListLabel 349"/>
    <w:rPr>
      <w:rFonts w:cs="Wingdings"/>
    </w:rPr>
  </w:style>
  <w:style w:type="character" w:styleId="ListLabel350">
    <w:name w:val="ListLabel 350"/>
    <w:rPr>
      <w:sz w:val="20"/>
      <w:szCs w:val="20"/>
    </w:rPr>
  </w:style>
  <w:style w:type="character" w:styleId="ListLabel351">
    <w:name w:val="ListLabel 351"/>
    <w:rPr>
      <w:b w:val="false"/>
      <w:sz w:val="22"/>
    </w:rPr>
  </w:style>
  <w:style w:type="character" w:styleId="ListLabel352">
    <w:name w:val="ListLabel 352"/>
    <w:rPr>
      <w:b w:val="false"/>
    </w:rPr>
  </w:style>
  <w:style w:type="character" w:styleId="ListLabel353">
    <w:name w:val="ListLabel 353"/>
    <w:rPr>
      <w:rFonts w:cs="Symbol"/>
    </w:rPr>
  </w:style>
  <w:style w:type="character" w:styleId="ListLabel354">
    <w:name w:val="ListLabel 354"/>
    <w:rPr>
      <w:rFonts w:cs="Courier New"/>
    </w:rPr>
  </w:style>
  <w:style w:type="character" w:styleId="ListLabel355">
    <w:name w:val="ListLabel 355"/>
    <w:rPr>
      <w:rFonts w:cs="Wingdings"/>
    </w:rPr>
  </w:style>
  <w:style w:type="character" w:styleId="ListLabel356">
    <w:name w:val="ListLabel 356"/>
    <w:rPr>
      <w:sz w:val="20"/>
      <w:szCs w:val="20"/>
    </w:rPr>
  </w:style>
  <w:style w:type="character" w:styleId="ListLabel357">
    <w:name w:val="ListLabel 357"/>
    <w:rPr>
      <w:b w:val="false"/>
      <w:sz w:val="22"/>
    </w:rPr>
  </w:style>
  <w:style w:type="character" w:styleId="ListLabel358">
    <w:name w:val="ListLabel 358"/>
    <w:rPr>
      <w:b w:val="false"/>
    </w:rPr>
  </w:style>
  <w:style w:type="character" w:styleId="ListLabel359">
    <w:name w:val="ListLabel 359"/>
    <w:rPr>
      <w:rFonts w:cs="Symbol"/>
    </w:rPr>
  </w:style>
  <w:style w:type="character" w:styleId="ListLabel360">
    <w:name w:val="ListLabel 360"/>
    <w:rPr>
      <w:rFonts w:cs="Courier New"/>
    </w:rPr>
  </w:style>
  <w:style w:type="character" w:styleId="ListLabel361">
    <w:name w:val="ListLabel 361"/>
    <w:rPr>
      <w:rFonts w:cs="Wingdings"/>
    </w:rPr>
  </w:style>
  <w:style w:type="character" w:styleId="ListLabel362">
    <w:name w:val="ListLabel 362"/>
    <w:rPr>
      <w:sz w:val="20"/>
      <w:szCs w:val="20"/>
    </w:rPr>
  </w:style>
  <w:style w:type="character" w:styleId="ListLabel363">
    <w:name w:val="ListLabel 363"/>
    <w:rPr>
      <w:b w:val="false"/>
      <w:sz w:val="22"/>
    </w:rPr>
  </w:style>
  <w:style w:type="character" w:styleId="ListLabel364">
    <w:name w:val="ListLabel 364"/>
    <w:rPr>
      <w:b w:val="false"/>
    </w:rPr>
  </w:style>
  <w:style w:type="character" w:styleId="ListLabel365">
    <w:name w:val="ListLabel 365"/>
    <w:rPr>
      <w:rFonts w:cs="Symbol"/>
    </w:rPr>
  </w:style>
  <w:style w:type="character" w:styleId="ListLabel366">
    <w:name w:val="ListLabel 366"/>
    <w:rPr>
      <w:rFonts w:cs="Courier New"/>
    </w:rPr>
  </w:style>
  <w:style w:type="character" w:styleId="ListLabel367">
    <w:name w:val="ListLabel 367"/>
    <w:rPr>
      <w:rFonts w:cs="Wingdings"/>
    </w:rPr>
  </w:style>
  <w:style w:type="character" w:styleId="ListLabel368">
    <w:name w:val="ListLabel 368"/>
    <w:rPr>
      <w:sz w:val="20"/>
      <w:szCs w:val="20"/>
    </w:rPr>
  </w:style>
  <w:style w:type="character" w:styleId="ListLabel369">
    <w:name w:val="ListLabel 369"/>
    <w:rPr>
      <w:b w:val="false"/>
      <w:sz w:val="22"/>
    </w:rPr>
  </w:style>
  <w:style w:type="character" w:styleId="ListLabel370">
    <w:name w:val="ListLabel 370"/>
    <w:rPr>
      <w:b w:val="false"/>
    </w:rPr>
  </w:style>
  <w:style w:type="character" w:styleId="ListLabel371">
    <w:name w:val="ListLabel 371"/>
    <w:rPr>
      <w:rFonts w:cs="Symbol"/>
    </w:rPr>
  </w:style>
  <w:style w:type="character" w:styleId="ListLabel372">
    <w:name w:val="ListLabel 372"/>
    <w:rPr>
      <w:rFonts w:cs="Courier New"/>
    </w:rPr>
  </w:style>
  <w:style w:type="character" w:styleId="ListLabel373">
    <w:name w:val="ListLabel 373"/>
    <w:rPr>
      <w:rFonts w:cs="Wingdings"/>
    </w:rPr>
  </w:style>
  <w:style w:type="character" w:styleId="ListLabel374">
    <w:name w:val="ListLabel 374"/>
    <w:rPr>
      <w:sz w:val="20"/>
      <w:szCs w:val="20"/>
    </w:rPr>
  </w:style>
  <w:style w:type="character" w:styleId="ListLabel375">
    <w:name w:val="ListLabel 375"/>
    <w:rPr>
      <w:b w:val="false"/>
      <w:sz w:val="22"/>
    </w:rPr>
  </w:style>
  <w:style w:type="character" w:styleId="ListLabel376">
    <w:name w:val="ListLabel 376"/>
    <w:rPr>
      <w:b w:val="false"/>
    </w:rPr>
  </w:style>
  <w:style w:type="character" w:styleId="ListLabel377">
    <w:name w:val="ListLabel 377"/>
    <w:rPr>
      <w:rFonts w:cs="Symbol"/>
    </w:rPr>
  </w:style>
  <w:style w:type="character" w:styleId="ListLabel378">
    <w:name w:val="ListLabel 378"/>
    <w:rPr>
      <w:rFonts w:cs="Courier New"/>
    </w:rPr>
  </w:style>
  <w:style w:type="character" w:styleId="ListLabel379">
    <w:name w:val="ListLabel 379"/>
    <w:rPr>
      <w:rFonts w:cs="Wingdings"/>
    </w:rPr>
  </w:style>
  <w:style w:type="character" w:styleId="ListLabel380">
    <w:name w:val="ListLabel 380"/>
    <w:rPr>
      <w:sz w:val="20"/>
      <w:szCs w:val="20"/>
    </w:rPr>
  </w:style>
  <w:style w:type="character" w:styleId="ListLabel381">
    <w:name w:val="ListLabel 381"/>
    <w:rPr>
      <w:b w:val="false"/>
      <w:sz w:val="22"/>
    </w:rPr>
  </w:style>
  <w:style w:type="character" w:styleId="ListLabel382">
    <w:name w:val="ListLabel 382"/>
    <w:rPr>
      <w:b w:val="false"/>
    </w:rPr>
  </w:style>
  <w:style w:type="character" w:styleId="ListLabel383">
    <w:name w:val="ListLabel 383"/>
    <w:rPr>
      <w:rFonts w:cs="Symbol"/>
    </w:rPr>
  </w:style>
  <w:style w:type="character" w:styleId="ListLabel384">
    <w:name w:val="ListLabel 384"/>
    <w:rPr>
      <w:rFonts w:cs="Courier New"/>
    </w:rPr>
  </w:style>
  <w:style w:type="character" w:styleId="ListLabel385">
    <w:name w:val="ListLabel 385"/>
    <w:rPr>
      <w:rFonts w:cs="Wingdings"/>
    </w:rPr>
  </w:style>
  <w:style w:type="character" w:styleId="ListLabel386">
    <w:name w:val="ListLabel 386"/>
    <w:rPr>
      <w:sz w:val="20"/>
      <w:szCs w:val="20"/>
    </w:rPr>
  </w:style>
  <w:style w:type="character" w:styleId="ListLabel387">
    <w:name w:val="ListLabel 387"/>
    <w:rPr>
      <w:b w:val="false"/>
      <w:sz w:val="22"/>
    </w:rPr>
  </w:style>
  <w:style w:type="character" w:styleId="ListLabel388">
    <w:name w:val="ListLabel 388"/>
    <w:rPr>
      <w:b w:val="false"/>
    </w:rPr>
  </w:style>
  <w:style w:type="character" w:styleId="ListLabel389">
    <w:name w:val="ListLabel 389"/>
    <w:rPr>
      <w:rFonts w:cs="Symbol"/>
    </w:rPr>
  </w:style>
  <w:style w:type="character" w:styleId="ListLabel390">
    <w:name w:val="ListLabel 390"/>
    <w:rPr>
      <w:rFonts w:cs="Courier New"/>
    </w:rPr>
  </w:style>
  <w:style w:type="character" w:styleId="ListLabel391">
    <w:name w:val="ListLabel 391"/>
    <w:rPr>
      <w:rFonts w:cs="Wingdings"/>
    </w:rPr>
  </w:style>
  <w:style w:type="character" w:styleId="ListLabel392">
    <w:name w:val="ListLabel 392"/>
    <w:rPr>
      <w:sz w:val="20"/>
      <w:szCs w:val="20"/>
    </w:rPr>
  </w:style>
  <w:style w:type="character" w:styleId="ListLabel393">
    <w:name w:val="ListLabel 393"/>
    <w:rPr>
      <w:b w:val="false"/>
      <w:sz w:val="22"/>
    </w:rPr>
  </w:style>
  <w:style w:type="character" w:styleId="ListLabel394">
    <w:name w:val="ListLabel 394"/>
    <w:rPr>
      <w:b w:val="false"/>
    </w:rPr>
  </w:style>
  <w:style w:type="character" w:styleId="ListLabel395">
    <w:name w:val="ListLabel 395"/>
    <w:rPr>
      <w:rFonts w:cs="Symbol"/>
    </w:rPr>
  </w:style>
  <w:style w:type="character" w:styleId="ListLabel396">
    <w:name w:val="ListLabel 396"/>
    <w:rPr>
      <w:rFonts w:cs="Courier New"/>
    </w:rPr>
  </w:style>
  <w:style w:type="character" w:styleId="ListLabel397">
    <w:name w:val="ListLabel 397"/>
    <w:rPr>
      <w:rFonts w:cs="Wingdings"/>
    </w:rPr>
  </w:style>
  <w:style w:type="character" w:styleId="ListLabel398">
    <w:name w:val="ListLabel 398"/>
    <w:rPr>
      <w:sz w:val="20"/>
      <w:szCs w:val="20"/>
    </w:rPr>
  </w:style>
  <w:style w:type="character" w:styleId="ListLabel399">
    <w:name w:val="ListLabel 399"/>
    <w:rPr>
      <w:b w:val="false"/>
      <w:sz w:val="22"/>
    </w:rPr>
  </w:style>
  <w:style w:type="character" w:styleId="ListLabel400">
    <w:name w:val="ListLabel 400"/>
    <w:rPr>
      <w:b w:val="false"/>
    </w:rPr>
  </w:style>
  <w:style w:type="character" w:styleId="ListLabel401">
    <w:name w:val="ListLabel 401"/>
    <w:rPr>
      <w:rFonts w:cs="Symbol"/>
    </w:rPr>
  </w:style>
  <w:style w:type="character" w:styleId="ListLabel402">
    <w:name w:val="ListLabel 402"/>
    <w:rPr>
      <w:rFonts w:cs="Courier New"/>
    </w:rPr>
  </w:style>
  <w:style w:type="character" w:styleId="ListLabel403">
    <w:name w:val="ListLabel 403"/>
    <w:rPr>
      <w:rFonts w:cs="Wingdings"/>
    </w:rPr>
  </w:style>
  <w:style w:type="character" w:styleId="ListLabel404">
    <w:name w:val="ListLabel 404"/>
    <w:rPr>
      <w:sz w:val="20"/>
      <w:szCs w:val="20"/>
    </w:rPr>
  </w:style>
  <w:style w:type="character" w:styleId="ListLabel405">
    <w:name w:val="ListLabel 405"/>
    <w:rPr>
      <w:b w:val="false"/>
      <w:sz w:val="22"/>
    </w:rPr>
  </w:style>
  <w:style w:type="character" w:styleId="ListLabel406">
    <w:name w:val="ListLabel 406"/>
    <w:rPr>
      <w:b w:val="false"/>
    </w:rPr>
  </w:style>
  <w:style w:type="character" w:styleId="ListLabel407">
    <w:name w:val="ListLabel 407"/>
    <w:rPr>
      <w:rFonts w:cs="Symbol"/>
    </w:rPr>
  </w:style>
  <w:style w:type="character" w:styleId="ListLabel408">
    <w:name w:val="ListLabel 408"/>
    <w:rPr>
      <w:rFonts w:cs="Courier New"/>
    </w:rPr>
  </w:style>
  <w:style w:type="character" w:styleId="ListLabel409">
    <w:name w:val="ListLabel 409"/>
    <w:rPr>
      <w:rFonts w:cs="Wingdings"/>
    </w:rPr>
  </w:style>
  <w:style w:type="character" w:styleId="ListLabel410">
    <w:name w:val="ListLabel 410"/>
    <w:rPr>
      <w:sz w:val="20"/>
      <w:szCs w:val="20"/>
    </w:rPr>
  </w:style>
  <w:style w:type="character" w:styleId="ListLabel411">
    <w:name w:val="ListLabel 411"/>
    <w:rPr>
      <w:b w:val="false"/>
      <w:sz w:val="22"/>
    </w:rPr>
  </w:style>
  <w:style w:type="character" w:styleId="ListLabel412">
    <w:name w:val="ListLabel 412"/>
    <w:rPr>
      <w:b w:val="false"/>
    </w:rPr>
  </w:style>
  <w:style w:type="character" w:styleId="ListLabel413">
    <w:name w:val="ListLabel 413"/>
    <w:rPr>
      <w:rFonts w:cs="Symbol"/>
    </w:rPr>
  </w:style>
  <w:style w:type="character" w:styleId="ListLabel414">
    <w:name w:val="ListLabel 414"/>
    <w:rPr>
      <w:rFonts w:cs="Courier New"/>
    </w:rPr>
  </w:style>
  <w:style w:type="character" w:styleId="ListLabel415">
    <w:name w:val="ListLabel 415"/>
    <w:rPr>
      <w:rFonts w:cs="Wingdings"/>
    </w:rPr>
  </w:style>
  <w:style w:type="character" w:styleId="ListLabel416">
    <w:name w:val="ListLabel 416"/>
    <w:rPr>
      <w:sz w:val="20"/>
      <w:szCs w:val="20"/>
    </w:rPr>
  </w:style>
  <w:style w:type="character" w:styleId="ListLabel417">
    <w:name w:val="ListLabel 417"/>
    <w:rPr>
      <w:b w:val="false"/>
      <w:sz w:val="22"/>
    </w:rPr>
  </w:style>
  <w:style w:type="character" w:styleId="ListLabel418">
    <w:name w:val="ListLabel 418"/>
    <w:rPr>
      <w:b w:val="false"/>
    </w:rPr>
  </w:style>
  <w:style w:type="character" w:styleId="ListLabel419">
    <w:name w:val="ListLabel 419"/>
    <w:rPr>
      <w:rFonts w:cs="Symbol"/>
    </w:rPr>
  </w:style>
  <w:style w:type="character" w:styleId="ListLabel420">
    <w:name w:val="ListLabel 420"/>
    <w:rPr>
      <w:rFonts w:cs="Courier New"/>
    </w:rPr>
  </w:style>
  <w:style w:type="character" w:styleId="ListLabel421">
    <w:name w:val="ListLabel 421"/>
    <w:rPr>
      <w:rFonts w:cs="Wingdings"/>
    </w:rPr>
  </w:style>
  <w:style w:type="character" w:styleId="ListLabel422">
    <w:name w:val="ListLabel 422"/>
    <w:rPr>
      <w:sz w:val="20"/>
      <w:szCs w:val="20"/>
    </w:rPr>
  </w:style>
  <w:style w:type="character" w:styleId="ListLabel423">
    <w:name w:val="ListLabel 423"/>
    <w:rPr>
      <w:b w:val="false"/>
      <w:sz w:val="22"/>
    </w:rPr>
  </w:style>
  <w:style w:type="character" w:styleId="ListLabel424">
    <w:name w:val="ListLabel 424"/>
    <w:rPr>
      <w:b w:val="false"/>
    </w:rPr>
  </w:style>
  <w:style w:type="character" w:styleId="ListLabel425">
    <w:name w:val="ListLabel 425"/>
    <w:rPr>
      <w:rFonts w:cs="Symbol"/>
    </w:rPr>
  </w:style>
  <w:style w:type="character" w:styleId="ListLabel426">
    <w:name w:val="ListLabel 426"/>
    <w:rPr>
      <w:rFonts w:cs="Courier New"/>
    </w:rPr>
  </w:style>
  <w:style w:type="character" w:styleId="ListLabel427">
    <w:name w:val="ListLabel 427"/>
    <w:rPr>
      <w:rFonts w:cs="Wingdings"/>
    </w:rPr>
  </w:style>
  <w:style w:type="character" w:styleId="ListLabel428">
    <w:name w:val="ListLabel 428"/>
    <w:rPr>
      <w:sz w:val="20"/>
      <w:szCs w:val="20"/>
    </w:rPr>
  </w:style>
  <w:style w:type="character" w:styleId="ListLabel429">
    <w:name w:val="ListLabel 429"/>
    <w:rPr>
      <w:b w:val="false"/>
      <w:sz w:val="22"/>
    </w:rPr>
  </w:style>
  <w:style w:type="character" w:styleId="ListLabel430">
    <w:name w:val="ListLabel 430"/>
    <w:rPr>
      <w:b w:val="false"/>
    </w:rPr>
  </w:style>
  <w:style w:type="character" w:styleId="ListLabel431">
    <w:name w:val="ListLabel 431"/>
    <w:rPr>
      <w:rFonts w:cs="Symbol"/>
    </w:rPr>
  </w:style>
  <w:style w:type="character" w:styleId="ListLabel432">
    <w:name w:val="ListLabel 432"/>
    <w:rPr>
      <w:rFonts w:cs="Courier New"/>
    </w:rPr>
  </w:style>
  <w:style w:type="character" w:styleId="ListLabel433">
    <w:name w:val="ListLabel 433"/>
    <w:rPr>
      <w:rFonts w:cs="Wingdings"/>
    </w:rPr>
  </w:style>
  <w:style w:type="character" w:styleId="ListLabel434">
    <w:name w:val="ListLabel 434"/>
    <w:rPr>
      <w:sz w:val="20"/>
      <w:szCs w:val="20"/>
    </w:rPr>
  </w:style>
  <w:style w:type="character" w:styleId="ListLabel435">
    <w:name w:val="ListLabel 435"/>
    <w:rPr>
      <w:b w:val="false"/>
      <w:sz w:val="22"/>
    </w:rPr>
  </w:style>
  <w:style w:type="character" w:styleId="ListLabel436">
    <w:name w:val="ListLabel 436"/>
    <w:rPr>
      <w:b w:val="false"/>
    </w:rPr>
  </w:style>
  <w:style w:type="character" w:styleId="ListLabel437">
    <w:name w:val="ListLabel 437"/>
    <w:rPr>
      <w:rFonts w:cs="Symbol"/>
    </w:rPr>
  </w:style>
  <w:style w:type="character" w:styleId="ListLabel438">
    <w:name w:val="ListLabel 438"/>
    <w:rPr>
      <w:rFonts w:cs="Courier New"/>
    </w:rPr>
  </w:style>
  <w:style w:type="character" w:styleId="ListLabel439">
    <w:name w:val="ListLabel 439"/>
    <w:rPr>
      <w:rFonts w:cs="Wingdings"/>
    </w:rPr>
  </w:style>
  <w:style w:type="character" w:styleId="ListLabel440">
    <w:name w:val="ListLabel 440"/>
    <w:rPr>
      <w:sz w:val="20"/>
      <w:szCs w:val="20"/>
    </w:rPr>
  </w:style>
  <w:style w:type="character" w:styleId="ListLabel441">
    <w:name w:val="ListLabel 441"/>
    <w:rPr>
      <w:b w:val="false"/>
      <w:sz w:val="22"/>
    </w:rPr>
  </w:style>
  <w:style w:type="character" w:styleId="ListLabel442">
    <w:name w:val="ListLabel 442"/>
    <w:rPr>
      <w:b w:val="false"/>
    </w:rPr>
  </w:style>
  <w:style w:type="character" w:styleId="ListLabel443">
    <w:name w:val="ListLabel 443"/>
    <w:rPr>
      <w:rFonts w:cs="Symbol"/>
    </w:rPr>
  </w:style>
  <w:style w:type="character" w:styleId="ListLabel444">
    <w:name w:val="ListLabel 444"/>
    <w:rPr>
      <w:rFonts w:cs="Courier New"/>
    </w:rPr>
  </w:style>
  <w:style w:type="character" w:styleId="ListLabel445">
    <w:name w:val="ListLabel 445"/>
    <w:rPr>
      <w:rFonts w:cs="Wingdings"/>
    </w:rPr>
  </w:style>
  <w:style w:type="character" w:styleId="ListLabel446">
    <w:name w:val="ListLabel 446"/>
    <w:rPr>
      <w:sz w:val="20"/>
      <w:szCs w:val="20"/>
    </w:rPr>
  </w:style>
  <w:style w:type="character" w:styleId="ListLabel447">
    <w:name w:val="ListLabel 447"/>
    <w:rPr>
      <w:b w:val="false"/>
      <w:sz w:val="22"/>
    </w:rPr>
  </w:style>
  <w:style w:type="character" w:styleId="ListLabel448">
    <w:name w:val="ListLabel 448"/>
    <w:rPr>
      <w:b w:val="false"/>
    </w:rPr>
  </w:style>
  <w:style w:type="character" w:styleId="ListLabel449">
    <w:name w:val="ListLabel 449"/>
    <w:rPr>
      <w:rFonts w:cs="Symbol"/>
    </w:rPr>
  </w:style>
  <w:style w:type="character" w:styleId="ListLabel450">
    <w:name w:val="ListLabel 450"/>
    <w:rPr>
      <w:rFonts w:cs="Courier New"/>
    </w:rPr>
  </w:style>
  <w:style w:type="character" w:styleId="ListLabel451">
    <w:name w:val="ListLabel 451"/>
    <w:rPr>
      <w:rFonts w:cs="Wingdings"/>
    </w:rPr>
  </w:style>
  <w:style w:type="character" w:styleId="ListLabel452">
    <w:name w:val="ListLabel 452"/>
    <w:rPr>
      <w:sz w:val="20"/>
      <w:szCs w:val="20"/>
    </w:rPr>
  </w:style>
  <w:style w:type="character" w:styleId="ListLabel453">
    <w:name w:val="ListLabel 453"/>
    <w:rPr>
      <w:b w:val="false"/>
      <w:sz w:val="22"/>
    </w:rPr>
  </w:style>
  <w:style w:type="character" w:styleId="ListLabel454">
    <w:name w:val="ListLabel 454"/>
    <w:rPr>
      <w:b w:val="false"/>
    </w:rPr>
  </w:style>
  <w:style w:type="character" w:styleId="ListLabel455">
    <w:name w:val="ListLabel 455"/>
    <w:rPr>
      <w:rFonts w:cs="Symbol"/>
    </w:rPr>
  </w:style>
  <w:style w:type="character" w:styleId="ListLabel456">
    <w:name w:val="ListLabel 456"/>
    <w:rPr>
      <w:rFonts w:cs="Courier New"/>
    </w:rPr>
  </w:style>
  <w:style w:type="character" w:styleId="ListLabel457">
    <w:name w:val="ListLabel 457"/>
    <w:rPr>
      <w:rFonts w:cs="Wingdings"/>
    </w:rPr>
  </w:style>
  <w:style w:type="character" w:styleId="ListLabel458">
    <w:name w:val="ListLabel 458"/>
    <w:rPr>
      <w:sz w:val="20"/>
      <w:szCs w:val="20"/>
    </w:rPr>
  </w:style>
  <w:style w:type="character" w:styleId="ListLabel459">
    <w:name w:val="ListLabel 459"/>
    <w:rPr>
      <w:b w:val="false"/>
      <w:sz w:val="22"/>
    </w:rPr>
  </w:style>
  <w:style w:type="character" w:styleId="ListLabel460">
    <w:name w:val="ListLabel 460"/>
    <w:rPr>
      <w:b w:val="false"/>
    </w:rPr>
  </w:style>
  <w:style w:type="character" w:styleId="ListLabel461">
    <w:name w:val="ListLabel 461"/>
    <w:rPr>
      <w:rFonts w:cs="Symbol"/>
    </w:rPr>
  </w:style>
  <w:style w:type="character" w:styleId="ListLabel462">
    <w:name w:val="ListLabel 462"/>
    <w:rPr>
      <w:rFonts w:cs="Courier New"/>
    </w:rPr>
  </w:style>
  <w:style w:type="character" w:styleId="ListLabel463">
    <w:name w:val="ListLabel 463"/>
    <w:rPr>
      <w:rFonts w:cs="Wingdings"/>
    </w:rPr>
  </w:style>
  <w:style w:type="character" w:styleId="ListLabel464">
    <w:name w:val="ListLabel 464"/>
    <w:rPr>
      <w:sz w:val="20"/>
      <w:szCs w:val="20"/>
    </w:rPr>
  </w:style>
  <w:style w:type="character" w:styleId="ListLabel465">
    <w:name w:val="ListLabel 465"/>
    <w:rPr>
      <w:b w:val="false"/>
      <w:sz w:val="22"/>
    </w:rPr>
  </w:style>
  <w:style w:type="character" w:styleId="ListLabel466">
    <w:name w:val="ListLabel 466"/>
    <w:rPr>
      <w:b w:val="false"/>
    </w:rPr>
  </w:style>
  <w:style w:type="character" w:styleId="ListLabel467">
    <w:name w:val="ListLabel 467"/>
    <w:rPr>
      <w:rFonts w:cs="Symbol"/>
    </w:rPr>
  </w:style>
  <w:style w:type="character" w:styleId="ListLabel468">
    <w:name w:val="ListLabel 468"/>
    <w:rPr>
      <w:rFonts w:cs="Courier New"/>
    </w:rPr>
  </w:style>
  <w:style w:type="character" w:styleId="ListLabel469">
    <w:name w:val="ListLabel 469"/>
    <w:rPr>
      <w:rFonts w:cs="Wingdings"/>
    </w:rPr>
  </w:style>
  <w:style w:type="character" w:styleId="ListLabel470">
    <w:name w:val="ListLabel 470"/>
    <w:rPr>
      <w:sz w:val="20"/>
      <w:szCs w:val="20"/>
    </w:rPr>
  </w:style>
  <w:style w:type="character" w:styleId="ListLabel471">
    <w:name w:val="ListLabel 471"/>
    <w:rPr>
      <w:b w:val="false"/>
      <w:sz w:val="22"/>
    </w:rPr>
  </w:style>
  <w:style w:type="character" w:styleId="ListLabel472">
    <w:name w:val="ListLabel 472"/>
    <w:rPr>
      <w:b w:val="false"/>
    </w:rPr>
  </w:style>
  <w:style w:type="character" w:styleId="ListLabel473">
    <w:name w:val="ListLabel 473"/>
    <w:rPr>
      <w:rFonts w:cs="Symbol"/>
    </w:rPr>
  </w:style>
  <w:style w:type="character" w:styleId="ListLabel474">
    <w:name w:val="ListLabel 474"/>
    <w:rPr>
      <w:rFonts w:cs="Courier New"/>
    </w:rPr>
  </w:style>
  <w:style w:type="character" w:styleId="ListLabel475">
    <w:name w:val="ListLabel 475"/>
    <w:rPr>
      <w:rFonts w:cs="Wingdings"/>
    </w:rPr>
  </w:style>
  <w:style w:type="character" w:styleId="ListLabel476">
    <w:name w:val="ListLabel 476"/>
    <w:rPr>
      <w:sz w:val="20"/>
      <w:szCs w:val="20"/>
    </w:rPr>
  </w:style>
  <w:style w:type="character" w:styleId="ListLabel477">
    <w:name w:val="ListLabel 477"/>
    <w:rPr>
      <w:b w:val="false"/>
      <w:sz w:val="22"/>
    </w:rPr>
  </w:style>
  <w:style w:type="character" w:styleId="ListLabel478">
    <w:name w:val="ListLabel 478"/>
    <w:rPr>
      <w:b w:val="false"/>
    </w:rPr>
  </w:style>
  <w:style w:type="character" w:styleId="ListLabel479">
    <w:name w:val="ListLabel 479"/>
    <w:rPr>
      <w:rFonts w:cs="Symbol"/>
    </w:rPr>
  </w:style>
  <w:style w:type="character" w:styleId="ListLabel480">
    <w:name w:val="ListLabel 480"/>
    <w:rPr>
      <w:rFonts w:cs="Courier New"/>
    </w:rPr>
  </w:style>
  <w:style w:type="character" w:styleId="ListLabel481">
    <w:name w:val="ListLabel 481"/>
    <w:rPr>
      <w:rFonts w:cs="Wingdings"/>
    </w:rPr>
  </w:style>
  <w:style w:type="character" w:styleId="ListLabel482">
    <w:name w:val="ListLabel 482"/>
    <w:rPr>
      <w:sz w:val="20"/>
      <w:szCs w:val="20"/>
    </w:rPr>
  </w:style>
  <w:style w:type="character" w:styleId="ListLabel483">
    <w:name w:val="ListLabel 483"/>
    <w:rPr>
      <w:b w:val="false"/>
      <w:sz w:val="22"/>
    </w:rPr>
  </w:style>
  <w:style w:type="character" w:styleId="ListLabel484">
    <w:name w:val="ListLabel 484"/>
    <w:rPr>
      <w:b w:val="false"/>
    </w:rPr>
  </w:style>
  <w:style w:type="character" w:styleId="ListLabel485">
    <w:name w:val="ListLabel 485"/>
    <w:rPr>
      <w:rFonts w:cs="Symbol"/>
    </w:rPr>
  </w:style>
  <w:style w:type="character" w:styleId="ListLabel486">
    <w:name w:val="ListLabel 486"/>
    <w:rPr>
      <w:rFonts w:cs="Courier New"/>
    </w:rPr>
  </w:style>
  <w:style w:type="character" w:styleId="ListLabel487">
    <w:name w:val="ListLabel 487"/>
    <w:rPr>
      <w:rFonts w:cs="Wingdings"/>
    </w:rPr>
  </w:style>
  <w:style w:type="character" w:styleId="ListLabel488">
    <w:name w:val="ListLabel 488"/>
    <w:rPr>
      <w:sz w:val="20"/>
      <w:szCs w:val="20"/>
    </w:rPr>
  </w:style>
  <w:style w:type="character" w:styleId="ListLabel489">
    <w:name w:val="ListLabel 489"/>
    <w:rPr>
      <w:b w:val="false"/>
      <w:sz w:val="22"/>
    </w:rPr>
  </w:style>
  <w:style w:type="character" w:styleId="ListLabel490">
    <w:name w:val="ListLabel 490"/>
    <w:rPr>
      <w:b w:val="false"/>
    </w:rPr>
  </w:style>
  <w:style w:type="character" w:styleId="ListLabel491">
    <w:name w:val="ListLabel 491"/>
    <w:rPr>
      <w:rFonts w:cs="Symbol"/>
    </w:rPr>
  </w:style>
  <w:style w:type="character" w:styleId="ListLabel492">
    <w:name w:val="ListLabel 492"/>
    <w:rPr>
      <w:rFonts w:cs="Courier New"/>
    </w:rPr>
  </w:style>
  <w:style w:type="character" w:styleId="ListLabel493">
    <w:name w:val="ListLabel 493"/>
    <w:rPr>
      <w:rFonts w:cs="Wingdings"/>
    </w:rPr>
  </w:style>
  <w:style w:type="character" w:styleId="ListLabel494">
    <w:name w:val="ListLabel 494"/>
    <w:rPr>
      <w:sz w:val="20"/>
      <w:szCs w:val="20"/>
    </w:rPr>
  </w:style>
  <w:style w:type="paragraph" w:styleId="Style15" w:customStyle="1">
    <w:name w:val="Заголовок"/>
    <w:qFormat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qFormat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qFormat/>
    <w:basedOn w:val="Normal"/>
    <w:pPr>
      <w:suppressLineNumbers/>
    </w:pPr>
    <w:rPr>
      <w:rFonts w:cs="FreeSans"/>
    </w:rPr>
  </w:style>
  <w:style w:type="paragraph" w:styleId="Style20" w:customStyle="1">
    <w:name w:val="Заглавие"/>
    <w:qFormat/>
    <w:basedOn w:val="Style1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qFormat/>
    <w:basedOn w:val="Normal"/>
    <w:pPr>
      <w:suppressLineNumbers/>
    </w:pPr>
    <w:rPr>
      <w:rFonts w:cs="FreeSans"/>
    </w:rPr>
  </w:style>
  <w:style w:type="paragraph" w:styleId="Style21">
    <w:name w:val="Верхний колонтитул"/>
    <w:uiPriority w:val="99"/>
    <w:unhideWhenUsed/>
    <w:link w:val="a4"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uiPriority w:val="99"/>
    <w:unhideWhenUsed/>
    <w:link w:val="a6"/>
    <w:rsid w:val="00a3668d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uiPriority w:val="99"/>
    <w:qFormat/>
    <w:semiHidden/>
    <w:unhideWhenUsed/>
    <w:link w:val="a8"/>
    <w:rsid w:val="00a3668d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fe1add"/>
    <w:basedOn w:val="Normal"/>
    <w:pPr>
      <w:spacing w:lineRule="auto" w:line="252" w:before="0" w:after="160"/>
      <w:ind w:left="720" w:right="0" w:hanging="0"/>
      <w:contextualSpacing/>
    </w:pPr>
    <w:rPr/>
  </w:style>
  <w:style w:type="paragraph" w:styleId="Style23" w:customStyle="1">
    <w:name w:val="Содержимое таблицы"/>
    <w:qFormat/>
    <w:basedOn w:val="Normal"/>
    <w:pPr/>
    <w:rPr/>
  </w:style>
  <w:style w:type="paragraph" w:styleId="Style24" w:customStyle="1">
    <w:name w:val="Заголовок таблицы"/>
    <w:qFormat/>
    <w:basedOn w:val="Style23"/>
    <w:pPr/>
    <w:rPr/>
  </w:style>
  <w:style w:type="paragraph" w:styleId="BlockText">
    <w:name w:val="Block Text"/>
    <w:qFormat/>
    <w:basedOn w:val="Normal"/>
    <w:pPr/>
    <w:rPr/>
  </w:style>
  <w:style w:type="paragraph" w:styleId="Style25">
    <w:name w:val="Подзаголовок"/>
    <w:qFormat/>
    <w:basedOn w:val="Style15"/>
    <w:pPr/>
    <w:rPr/>
  </w:style>
  <w:style w:type="paragraph" w:styleId="Style26" w:customStyle="1">
    <w:name w:val="Текст в заданном формате"/>
    <w:qFormat/>
    <w:basedOn w:val="Normal"/>
    <w:pPr/>
    <w:rPr/>
  </w:style>
  <w:style w:type="paragraph" w:styleId="21" w:customStyle="1">
    <w:name w:val="Основной текст (2)"/>
    <w:qFormat/>
    <w:basedOn w:val="Normal"/>
    <w:pPr>
      <w:shd w:fill="FFFFFF" w:val="clear"/>
      <w:suppressAutoHyphens w:val="false"/>
      <w:spacing w:lineRule="auto" w:line="240"/>
    </w:pPr>
    <w:rPr>
      <w:sz w:val="27"/>
      <w:szCs w:val="27"/>
    </w:rPr>
  </w:style>
  <w:style w:type="paragraph" w:styleId="Style27" w:customStyle="1">
    <w:name w:val="Таблицы (моноширинный)"/>
    <w:qFormat/>
    <w:pPr>
      <w:widowControl w:val="false"/>
      <w:suppressAutoHyphens w:val="true"/>
      <w:bidi w:val="0"/>
      <w:spacing w:lineRule="auto" w:line="276"/>
      <w:jc w:val="both"/>
    </w:pPr>
    <w:rPr>
      <w:rFonts w:ascii="Courier New" w:hAnsi="Courier New" w:eastAsia="Times New Roman" w:cs="Courier New"/>
      <w:color w:val="000000"/>
      <w:sz w:val="20"/>
      <w:szCs w:val="20"/>
      <w:lang w:val="ru-RU" w:eastAsia="ru-RU" w:bidi="ar-SA"/>
    </w:rPr>
  </w:style>
  <w:style w:type="paragraph" w:styleId="Style28">
    <w:name w:val="Цитата"/>
    <w:qFormat/>
    <w:basedOn w:val="Normal"/>
    <w:pPr/>
    <w:rPr/>
  </w:style>
  <w:style w:type="paragraph" w:styleId="Style29">
    <w:name w:val="Îáû÷íûé.Äîãîâîð"/>
    <w:pPr>
      <w:widowControl w:val="false"/>
      <w:suppressAutoHyphens w:val="true"/>
      <w:bidi w:val="0"/>
      <w:spacing w:before="0" w:after="120"/>
      <w:jc w:val="both"/>
    </w:pPr>
    <w:rPr>
      <w:rFonts w:ascii="Courier New" w:hAnsi="Courier New" w:eastAsia="Times New Roman" w:cs="Courier New"/>
      <w:color w:val="00000A"/>
      <w:sz w:val="22"/>
      <w:szCs w:val="20"/>
      <w:lang w:val="ru-RU" w:eastAsia="zh-CN" w:bidi="ar-SA"/>
    </w:rPr>
  </w:style>
  <w:style w:type="paragraph" w:styleId="NoSpacing">
    <w:name w:val="No Spacing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A"/>
      <w:sz w:val="20"/>
      <w:szCs w:val="22"/>
      <w:lang w:val="ru-RU" w:eastAsia="en-US" w:bidi="ar-SA"/>
    </w:rPr>
  </w:style>
  <w:style w:type="numbering" w:styleId="NoList" w:default="1">
    <w:name w:val="No List"/>
    <w:uiPriority w:val="99"/>
    <w:qFormat/>
    <w:semiHidden/>
    <w:unhideWhenUsed/>
  </w:style>
  <w:style w:type="numbering" w:styleId="WW8Num2">
    <w:name w:val="WW8Num2"/>
  </w:style>
  <w:style w:type="table" w:default="1" w:styleId="a2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2"/>
    <w:uiPriority w:val="39"/>
    <w:rsid w:val="00fe1add"/>
    <w:pPr>
      <w:spacing w:line="240" w:lineRule="auto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imea@bgoperator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14D08-9FF6-4E95-9F13-7A588D0A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2015-02-22T13:07:00Z</dcterms:created>
  <dc:creator>Maria Korikova</dc:creator>
  <dc:language>ru-RU</dc:language>
  <cp:lastPrinted>2015-11-25T11:53:15Z</cp:lastPrinted>
  <dcterms:modified xsi:type="dcterms:W3CDTF">2016-10-07T15:28:47Z</dcterms:modified>
  <cp:revision>13</cp:revision>
</cp:coreProperties>
</file>