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2"/>
        <w:ind w:left="360" w:right="0" w:hanging="0"/>
        <w:rPr>
          <w:sz w:val="20"/>
        </w:rPr>
      </w:pPr>
      <w:r>
        <w:rPr>
          <w:sz w:val="20"/>
        </w:rPr>
        <w:t xml:space="preserve">ДОГОВОР  № </w:t>
      </w:r>
      <w:r>
        <w:rPr>
          <w:sz w:val="20"/>
        </w:rPr>
        <w:t>26/05/17-1</w:t>
      </w:r>
    </w:p>
    <w:p>
      <w:pPr>
        <w:pStyle w:val="Style12"/>
        <w:ind w:left="360" w:right="0" w:hanging="0"/>
        <w:rPr>
          <w:sz w:val="20"/>
        </w:rPr>
      </w:pPr>
      <w:r>
        <w:rPr>
          <w:sz w:val="20"/>
        </w:rPr>
        <w:t>(агентский)</w:t>
      </w:r>
    </w:p>
    <w:p>
      <w:pPr>
        <w:pStyle w:val="Normal"/>
        <w:spacing w:before="0" w:after="120"/>
        <w:ind w:left="360" w:right="0" w:hanging="0"/>
        <w:rPr>
          <w:rFonts w:ascii="Arial" w:hAnsi="Arial"/>
          <w:sz w:val="20"/>
        </w:rPr>
      </w:pPr>
      <w:r>
        <w:rPr>
          <w:rFonts w:ascii="Arial" w:hAnsi="Arial"/>
          <w:sz w:val="20"/>
        </w:rPr>
        <w:t xml:space="preserve">г. </w:t>
      </w:r>
      <w:r>
        <w:rPr>
          <w:rFonts w:ascii="Arial" w:hAnsi="Arial"/>
          <w:sz w:val="20"/>
        </w:rPr>
        <w:t>Симферополь</w:t>
      </w:r>
      <w:r>
        <w:rPr>
          <w:rFonts w:ascii="Arial" w:hAnsi="Arial"/>
          <w:sz w:val="20"/>
        </w:rPr>
        <w:t xml:space="preserve">                                                                                                </w:t>
        <w:tab/>
        <w:t xml:space="preserve">            «</w:t>
      </w:r>
      <w:r>
        <w:rPr>
          <w:rFonts w:ascii="Arial" w:hAnsi="Arial"/>
          <w:sz w:val="20"/>
        </w:rPr>
        <w:t>26</w:t>
      </w:r>
      <w:r>
        <w:rPr>
          <w:rFonts w:ascii="Arial" w:hAnsi="Arial"/>
          <w:sz w:val="20"/>
        </w:rPr>
        <w:t xml:space="preserve">» </w:t>
      </w:r>
      <w:r>
        <w:rPr>
          <w:rFonts w:ascii="Arial" w:hAnsi="Arial"/>
          <w:sz w:val="20"/>
        </w:rPr>
        <w:t>мая</w:t>
      </w:r>
      <w:r>
        <w:rPr>
          <w:rFonts w:ascii="Arial" w:hAnsi="Arial"/>
          <w:sz w:val="20"/>
        </w:rPr>
        <w:t xml:space="preserve"> 20</w:t>
      </w:r>
      <w:r>
        <w:rPr>
          <w:rFonts w:ascii="Arial" w:hAnsi="Arial"/>
          <w:sz w:val="20"/>
        </w:rPr>
        <w:t xml:space="preserve">17 </w:t>
      </w:r>
      <w:r>
        <w:rPr>
          <w:rFonts w:ascii="Arial" w:hAnsi="Arial"/>
          <w:sz w:val="20"/>
        </w:rPr>
        <w:t xml:space="preserve">г. </w:t>
      </w:r>
    </w:p>
    <w:p>
      <w:pPr>
        <w:pStyle w:val="Normal"/>
        <w:ind w:left="360" w:right="0" w:hanging="0"/>
        <w:jc w:val="both"/>
        <w:rPr>
          <w:rFonts w:ascii="Arial" w:hAnsi="Arial"/>
          <w:sz w:val="20"/>
        </w:rPr>
      </w:pPr>
      <w:r>
        <w:rPr>
          <w:rFonts w:ascii="Arial" w:hAnsi="Arial"/>
          <w:sz w:val="20"/>
        </w:rPr>
        <w:tab/>
      </w:r>
      <w:r>
        <w:rPr>
          <w:rFonts w:ascii="Arial" w:hAnsi="Arial"/>
        </w:rPr>
        <w:t>ООО "Фирма "Восточный Крым",</w:t>
      </w:r>
      <w:r>
        <w:rPr>
          <w:rFonts w:ascii="Arial" w:hAnsi="Arial"/>
          <w:shd w:fill="auto" w:val="clear"/>
        </w:rPr>
        <w:t xml:space="preserve"> </w:t>
      </w:r>
      <w:r>
        <w:rPr>
          <w:rFonts w:ascii="Arial" w:hAnsi="Arial"/>
          <w:sz w:val="20"/>
          <w:shd w:fill="auto" w:val="clear"/>
        </w:rPr>
        <w:t xml:space="preserve"> именуем</w:t>
      </w:r>
      <w:r>
        <w:rPr>
          <w:rFonts w:ascii="Arial" w:hAnsi="Arial"/>
          <w:sz w:val="20"/>
          <w:shd w:fill="auto" w:val="clear"/>
        </w:rPr>
        <w:t>ая</w:t>
      </w:r>
      <w:r>
        <w:rPr>
          <w:rFonts w:ascii="Arial" w:hAnsi="Arial"/>
          <w:sz w:val="20"/>
          <w:shd w:fill="auto" w:val="clear"/>
        </w:rPr>
        <w:t xml:space="preserve"> в дальнейшем "ПРИНЦИПАЛ", в лице </w:t>
      </w:r>
      <w:r>
        <w:rPr>
          <w:rFonts w:ascii="Arial" w:hAnsi="Arial"/>
          <w:shd w:fill="auto" w:val="clear"/>
        </w:rPr>
        <w:t>Директора Миронова Евгения Валентиновича,</w:t>
      </w:r>
      <w:r>
        <w:rPr>
          <w:rFonts w:ascii="Arial" w:hAnsi="Arial"/>
          <w:sz w:val="20"/>
          <w:shd w:fill="auto" w:val="clear"/>
        </w:rPr>
        <w:t xml:space="preserve"> действующего на основании </w:t>
      </w:r>
      <w:r>
        <w:rPr>
          <w:rFonts w:ascii="Arial" w:hAnsi="Arial"/>
          <w:shd w:fill="auto" w:val="clear"/>
        </w:rPr>
        <w:t xml:space="preserve">устава, </w:t>
      </w:r>
      <w:r>
        <w:rPr>
          <w:rFonts w:ascii="Arial" w:hAnsi="Arial"/>
          <w:sz w:val="20"/>
          <w:shd w:fill="auto" w:val="clear"/>
        </w:rPr>
        <w:t>с о</w:t>
      </w:r>
      <w:r>
        <w:rPr>
          <w:rFonts w:ascii="Arial" w:hAnsi="Arial"/>
          <w:sz w:val="20"/>
        </w:rPr>
        <w:t>дной стороны, и ООО «Библио-Глобус Русь», именуемое в дальнейшем «АГЕНТ», в лице Генерального директора Киселева Юрия Валерьевича, действующего на основании Устава, с другой стороны,  заключили настоящий договор о нижеследующем:</w:t>
      </w:r>
    </w:p>
    <w:p>
      <w:pPr>
        <w:pStyle w:val="1"/>
        <w:numPr>
          <w:ilvl w:val="0"/>
          <w:numId w:val="2"/>
        </w:numPr>
        <w:ind w:left="360" w:right="0" w:hanging="0"/>
        <w:rPr>
          <w:rFonts w:ascii="Arial" w:hAnsi="Arial"/>
          <w:b/>
          <w:sz w:val="20"/>
        </w:rPr>
      </w:pPr>
      <w:r>
        <w:rPr>
          <w:rFonts w:ascii="Arial" w:hAnsi="Arial"/>
          <w:b/>
          <w:sz w:val="20"/>
        </w:rPr>
        <w:t>ПРЕДМЕТ ДОГОВОРА.</w:t>
      </w:r>
    </w:p>
    <w:p>
      <w:pPr>
        <w:pStyle w:val="Normal"/>
        <w:ind w:left="360" w:right="0" w:hanging="0"/>
        <w:jc w:val="both"/>
        <w:rPr>
          <w:rFonts w:ascii="Arial" w:hAnsi="Arial"/>
          <w:sz w:val="20"/>
        </w:rPr>
      </w:pPr>
      <w:r>
        <w:rPr>
          <w:rFonts w:ascii="Arial" w:hAnsi="Arial"/>
          <w:sz w:val="20"/>
        </w:rPr>
        <w:t xml:space="preserve">1.1. ПРИНЦИПАЛ поручает, а АГЕНТ берет на себя обязательство от имени ПРИНЦИПАЛА осуществлять за вознаграждение реализацию гостиничных услуг третьим лицам (далее КЛИЕНТАМ) на условиях, определяемых настоящим Договором, предоставляемых ПРИНЦИПАЛОМ в </w:t>
      </w:r>
      <w:r>
        <w:rPr>
          <w:rFonts w:ascii="Arial" w:hAnsi="Arial"/>
          <w:b/>
          <w:bCs/>
          <w:sz w:val="20"/>
        </w:rPr>
        <w:t>пансионате</w:t>
      </w:r>
      <w:r>
        <w:rPr>
          <w:rFonts w:ascii="Arial" w:hAnsi="Arial"/>
          <w:sz w:val="20"/>
        </w:rPr>
        <w:t xml:space="preserve"> </w:t>
      </w:r>
      <w:r>
        <w:rPr>
          <w:rFonts w:ascii="Arial" w:hAnsi="Arial"/>
          <w:b/>
          <w:bCs/>
          <w:sz w:val="20"/>
        </w:rPr>
        <w:t>«</w:t>
      </w:r>
      <w:r>
        <w:rPr>
          <w:rFonts w:ascii="Arial" w:hAnsi="Arial"/>
          <w:b/>
          <w:bCs/>
        </w:rPr>
        <w:t>Крым»</w:t>
      </w:r>
      <w:r>
        <w:rPr>
          <w:rFonts w:ascii="Arial" w:hAnsi="Arial"/>
          <w:sz w:val="20"/>
        </w:rPr>
        <w:t xml:space="preserve">, находящемся по адресу: </w:t>
      </w:r>
      <w:r>
        <w:rPr>
          <w:rFonts w:ascii="Arial" w:hAnsi="Arial"/>
        </w:rPr>
        <w:t xml:space="preserve">г.Алушта, </w:t>
      </w:r>
      <w:r>
        <w:rPr>
          <w:rFonts w:ascii="Arial" w:hAnsi="Arial"/>
          <w:b/>
          <w:bCs/>
        </w:rPr>
        <w:t>с.Солнечногорское</w:t>
      </w:r>
      <w:r>
        <w:rPr>
          <w:rFonts w:ascii="Arial" w:hAnsi="Arial"/>
        </w:rPr>
        <w:t>, ул.Курортная 3</w:t>
      </w:r>
      <w:r>
        <w:rPr>
          <w:rFonts w:ascii="Arial" w:hAnsi="Arial"/>
          <w:sz w:val="20"/>
        </w:rPr>
        <w:t>.</w:t>
      </w:r>
    </w:p>
    <w:p>
      <w:pPr>
        <w:pStyle w:val="Normal"/>
        <w:spacing w:before="0" w:after="120"/>
        <w:ind w:left="360" w:right="0" w:hanging="0"/>
        <w:jc w:val="both"/>
        <w:rPr>
          <w:rFonts w:ascii="Arial" w:hAnsi="Arial"/>
          <w:sz w:val="20"/>
        </w:rPr>
      </w:pPr>
      <w:r>
        <w:rPr>
          <w:rFonts w:ascii="Arial" w:hAnsi="Arial"/>
          <w:sz w:val="20"/>
        </w:rPr>
        <w:t>1.2. АГЕНТ не имеет права выступать от имени ПРИНЦИПАЛА вне рамок, установленных настоящим Договором.</w:t>
      </w:r>
    </w:p>
    <w:p>
      <w:pPr>
        <w:pStyle w:val="Normal"/>
        <w:numPr>
          <w:ilvl w:val="0"/>
          <w:numId w:val="2"/>
        </w:numPr>
        <w:spacing w:lineRule="atLeast" w:line="240" w:before="120" w:after="120"/>
        <w:ind w:left="360" w:right="0" w:hanging="0"/>
        <w:jc w:val="center"/>
        <w:rPr>
          <w:rFonts w:ascii="Arial" w:hAnsi="Arial"/>
          <w:b/>
          <w:sz w:val="20"/>
        </w:rPr>
      </w:pPr>
      <w:r>
        <w:rPr>
          <w:rFonts w:ascii="Arial" w:hAnsi="Arial"/>
          <w:b/>
          <w:sz w:val="20"/>
        </w:rPr>
        <w:t xml:space="preserve">СТОИМОСТЬ  И  УСЛОВИЯ РАСЧЕТОВ. </w:t>
      </w:r>
    </w:p>
    <w:p>
      <w:pPr>
        <w:pStyle w:val="Normal"/>
        <w:ind w:left="360" w:right="0" w:hanging="0"/>
        <w:jc w:val="both"/>
        <w:rPr>
          <w:rFonts w:ascii="Arial" w:hAnsi="Arial"/>
          <w:sz w:val="20"/>
        </w:rPr>
      </w:pPr>
      <w:r>
        <w:rPr>
          <w:rFonts w:ascii="Arial" w:hAnsi="Arial"/>
          <w:sz w:val="20"/>
        </w:rPr>
        <w:t>2.1. ПРИНЦИПАЛ предоставляет АГЕНТУ к последующей реализации гостиничных услуг по стоимости, исходя из цен, приведенных в Приложении № 1 к настоящему Договору.</w:t>
      </w:r>
    </w:p>
    <w:p>
      <w:pPr>
        <w:pStyle w:val="Normal"/>
        <w:ind w:left="360" w:right="0" w:hanging="0"/>
        <w:jc w:val="both"/>
        <w:rPr>
          <w:rFonts w:ascii="Arial" w:hAnsi="Arial"/>
          <w:b w:val="false"/>
          <w:sz w:val="20"/>
        </w:rPr>
      </w:pPr>
      <w:r>
        <w:rPr>
          <w:rFonts w:ascii="Arial" w:hAnsi="Arial"/>
          <w:sz w:val="20"/>
        </w:rPr>
        <w:t xml:space="preserve">2.2. </w:t>
      </w:r>
      <w:r>
        <w:rPr>
          <w:rFonts w:ascii="Arial" w:hAnsi="Arial"/>
          <w:b w:val="false"/>
          <w:sz w:val="20"/>
        </w:rPr>
        <w:t xml:space="preserve">Все тарифы на услуги Принципала   указаны в рублях РФ </w:t>
      </w:r>
      <w:r>
        <w:rPr>
          <w:rFonts w:ascii="Arial" w:hAnsi="Arial"/>
          <w:b w:val="false"/>
          <w:color w:val="FF6600"/>
          <w:sz w:val="20"/>
        </w:rPr>
        <w:t xml:space="preserve"> </w:t>
      </w:r>
      <w:r>
        <w:rPr>
          <w:rFonts w:ascii="Arial" w:hAnsi="Arial"/>
          <w:b w:val="false"/>
          <w:color w:val="000000"/>
          <w:sz w:val="20"/>
        </w:rPr>
        <w:t>не облагается НДС</w:t>
      </w:r>
      <w:r>
        <w:rPr>
          <w:rFonts w:ascii="Arial" w:hAnsi="Arial"/>
          <w:b w:val="false"/>
          <w:sz w:val="20"/>
        </w:rPr>
        <w:t xml:space="preserve"> и действуют для Клиента с гражданством любой страны.</w:t>
      </w:r>
    </w:p>
    <w:p>
      <w:pPr>
        <w:pStyle w:val="Normal"/>
        <w:ind w:left="360" w:right="0" w:hanging="0"/>
        <w:jc w:val="both"/>
        <w:rPr>
          <w:rFonts w:ascii="Arial" w:hAnsi="Arial"/>
          <w:sz w:val="20"/>
        </w:rPr>
      </w:pPr>
      <w:r>
        <w:rPr>
          <w:rFonts w:ascii="Arial" w:hAnsi="Arial"/>
          <w:sz w:val="20"/>
        </w:rPr>
        <w:t xml:space="preserve">2.3. Агентское вознаграждение составляет </w:t>
      </w:r>
      <w:r>
        <w:rPr>
          <w:rFonts w:ascii="Arial" w:hAnsi="Arial"/>
        </w:rPr>
        <w:t>15</w:t>
      </w:r>
      <w:r>
        <w:rPr>
          <w:rFonts w:ascii="Arial" w:hAnsi="Arial"/>
          <w:sz w:val="20"/>
        </w:rPr>
        <w:t xml:space="preserve">% от тарифов, указанных в Приложении №1 к настоящему Договору и распространяется на основные </w:t>
      </w:r>
      <w:r>
        <w:rPr>
          <w:rFonts w:ascii="Arial" w:hAnsi="Arial"/>
          <w:color w:val="000000"/>
          <w:sz w:val="20"/>
        </w:rPr>
        <w:t>места.</w:t>
      </w:r>
      <w:r>
        <w:rPr>
          <w:rFonts w:ascii="Arial" w:hAnsi="Arial"/>
          <w:sz w:val="20"/>
        </w:rPr>
        <w:t xml:space="preserve"> Агентское вознаграждение удерживается Агентом самостоятельно из средств, подлежащих перечислению Принципалу в счет оплаты реализуемых услуг. Принципал выставляет Агенту счет на оплату реализуемых услуг, уменьшенной на размер полагающегося Агенту агентского вознаграждения.</w:t>
      </w:r>
    </w:p>
    <w:p>
      <w:pPr>
        <w:pStyle w:val="Normal"/>
        <w:ind w:left="360" w:right="0" w:hanging="0"/>
        <w:jc w:val="both"/>
        <w:rPr>
          <w:rFonts w:ascii="Arial" w:hAnsi="Arial"/>
          <w:color w:val="000000"/>
          <w:sz w:val="20"/>
        </w:rPr>
      </w:pPr>
      <w:r>
        <w:rPr>
          <w:rFonts w:ascii="Arial" w:hAnsi="Arial"/>
          <w:sz w:val="20"/>
        </w:rPr>
        <w:t>2.4.</w:t>
      </w:r>
      <w:r>
        <w:rPr>
          <w:rFonts w:ascii="Arial" w:hAnsi="Arial"/>
          <w:color w:val="000000"/>
          <w:sz w:val="20"/>
        </w:rPr>
        <w:t>Агент оплачивает счета, выставленные Принципалом, не менее чем за 3 дня до предполагаемой даты заезда Клиента.</w:t>
      </w:r>
    </w:p>
    <w:p>
      <w:pPr>
        <w:pStyle w:val="Normal"/>
        <w:ind w:left="397" w:right="0" w:hanging="0"/>
        <w:jc w:val="both"/>
        <w:rPr>
          <w:rFonts w:ascii="Arial" w:hAnsi="Arial"/>
          <w:sz w:val="20"/>
        </w:rPr>
      </w:pPr>
      <w:r>
        <w:rPr>
          <w:rFonts w:ascii="Arial" w:hAnsi="Arial"/>
          <w:sz w:val="20"/>
        </w:rPr>
        <w:t>2.5. Оплата считается произведенной при списании денежных средств с расчетного счета АГЕНТА по реквизитам      ПРИНЦИПАЛА, указанным в настоящем Договоре.</w:t>
      </w:r>
    </w:p>
    <w:p>
      <w:pPr>
        <w:pStyle w:val="Normal"/>
        <w:ind w:left="360" w:right="0" w:hanging="0"/>
        <w:jc w:val="both"/>
        <w:rPr>
          <w:rFonts w:ascii="Arial" w:hAnsi="Arial"/>
          <w:sz w:val="20"/>
        </w:rPr>
      </w:pPr>
      <w:r>
        <w:rPr>
          <w:rFonts w:ascii="Arial" w:hAnsi="Arial"/>
          <w:sz w:val="20"/>
        </w:rPr>
        <w:t>2.6. В случае если сумма предоставленных услуг Принципала менее общей суммы оплат Агента, Принципал обязан вернуть разницу Агенту в течении 15 (пятнадцать) календарных дней после подписания Акта сверки расчетов настоящего Договора либо при согласовании Сторон перенести остаток средств на следующий сезон.</w:t>
      </w:r>
    </w:p>
    <w:p>
      <w:pPr>
        <w:pStyle w:val="Normal"/>
        <w:ind w:left="360" w:right="0" w:hanging="0"/>
        <w:jc w:val="both"/>
        <w:rPr>
          <w:rFonts w:ascii="Arial" w:hAnsi="Arial"/>
          <w:sz w:val="20"/>
        </w:rPr>
      </w:pPr>
      <w:r>
        <w:rPr>
          <w:rFonts w:ascii="Arial" w:hAnsi="Arial"/>
          <w:sz w:val="20"/>
        </w:rPr>
        <w:t>2.7. АГЕНТ по первому требованию информирует ПРИНЦИПАЛА о ходе реализации гостиничных услуг  на любую дату.</w:t>
      </w:r>
    </w:p>
    <w:p>
      <w:pPr>
        <w:pStyle w:val="Normal"/>
        <w:ind w:left="390" w:right="0" w:hanging="0"/>
        <w:jc w:val="both"/>
        <w:rPr>
          <w:rFonts w:ascii="Arial" w:hAnsi="Arial"/>
          <w:sz w:val="20"/>
        </w:rPr>
      </w:pPr>
      <w:r>
        <w:rPr>
          <w:rFonts w:ascii="Arial" w:hAnsi="Arial"/>
          <w:sz w:val="20"/>
        </w:rPr>
        <w:t>2.8. Не позднее  10 рабочих дней, следующих за окончанием отчетного месяца, АГЕНТ должен предоставить ПРИНЦИПАЛУ отсканированные копии  подписанного отчета Агента за прошедший месяц,  Акт об оказании услуг и счет-фактуру на сумму агентского вознаграждения за прошедший месяц по  электронным средствам коммуникации. Не позднее 4 рабочих дней с момента получения вышеуказанных документов ПРИНЦИПАЛОМ, ПРИНЦИПАЛ должен рассмотреть, согласовать  и утвердить отчет Агента, подписать Акт, направив  отсканированные копии подписанных со своей стороны документов  по  электронным средствам коммуникации.</w:t>
      </w:r>
    </w:p>
    <w:p>
      <w:pPr>
        <w:pStyle w:val="Normal"/>
        <w:ind w:left="390" w:right="0" w:hanging="0"/>
        <w:rPr>
          <w:rFonts w:ascii="Arial" w:hAnsi="Arial"/>
          <w:sz w:val="20"/>
        </w:rPr>
      </w:pPr>
      <w:r>
        <w:rPr>
          <w:rFonts w:ascii="Arial" w:hAnsi="Arial"/>
          <w:sz w:val="20"/>
        </w:rPr>
        <w:t>Не позднее 25 числа месяца, следующего за отчетным, стороны обязаны предоставить оригиналы документов, предоставленных ранее по электронным средствам коммуникации.</w:t>
      </w:r>
    </w:p>
    <w:p>
      <w:pPr>
        <w:pStyle w:val="Normal"/>
        <w:ind w:left="360" w:right="0" w:hanging="0"/>
        <w:jc w:val="both"/>
        <w:rPr>
          <w:rFonts w:ascii="Arial" w:hAnsi="Arial"/>
          <w:sz w:val="20"/>
        </w:rPr>
      </w:pPr>
      <w:r>
        <w:rPr>
          <w:rFonts w:ascii="Arial" w:hAnsi="Arial"/>
          <w:sz w:val="20"/>
        </w:rPr>
        <w:t>2.9. ПРИНЦИПАЛ и АГЕНТ по состоянию на 10.10.16 производят сверку расчетов и подписывают двухсторонний акт обслуживания отдыхающих, который является документом, подтверждающим факт выполнения работы и оплаты по настоящему Договору.</w:t>
      </w:r>
    </w:p>
    <w:p>
      <w:pPr>
        <w:pStyle w:val="Normal"/>
        <w:spacing w:lineRule="auto" w:line="240" w:before="0" w:after="0"/>
        <w:ind w:left="360" w:right="0" w:hanging="0"/>
        <w:jc w:val="both"/>
        <w:rPr>
          <w:rFonts w:ascii="Arial" w:hAnsi="Arial"/>
          <w:sz w:val="20"/>
        </w:rPr>
      </w:pPr>
      <w:r>
        <w:rPr>
          <w:rFonts w:ascii="Arial" w:hAnsi="Arial"/>
          <w:sz w:val="20"/>
        </w:rPr>
        <w:t>2.10. АГЕНТ имеет право на заключение субагентских договоров.</w:t>
      </w:r>
    </w:p>
    <w:p>
      <w:pPr>
        <w:pStyle w:val="Normal"/>
        <w:spacing w:lineRule="auto" w:line="240" w:before="0" w:after="0"/>
        <w:ind w:left="360" w:right="0" w:hanging="0"/>
        <w:jc w:val="both"/>
        <w:rPr>
          <w:rFonts w:ascii="Arial" w:hAnsi="Arial"/>
          <w:sz w:val="20"/>
        </w:rPr>
      </w:pPr>
      <w:r>
        <w:rPr>
          <w:rFonts w:ascii="Arial" w:hAnsi="Arial"/>
          <w:sz w:val="20"/>
        </w:rPr>
        <w:t xml:space="preserve">2.11. Датой реализации гостиничных услуг по настоящему договору принимается наиболее поздняя из двух дат  - дата оплаты гостиничных услуг Клиентом, либо дата передачи ваучера Клиенту. </w:t>
      </w:r>
    </w:p>
    <w:p>
      <w:pPr>
        <w:pStyle w:val="Normal"/>
        <w:spacing w:lineRule="auto" w:line="240" w:before="0" w:after="0"/>
        <w:ind w:left="360" w:right="0" w:hanging="0"/>
        <w:jc w:val="both"/>
        <w:rPr>
          <w:rFonts w:ascii="Arial" w:hAnsi="Arial"/>
          <w:sz w:val="20"/>
        </w:rPr>
      </w:pPr>
      <w:r>
        <w:rPr>
          <w:rFonts w:ascii="Arial" w:hAnsi="Arial"/>
          <w:sz w:val="20"/>
        </w:rPr>
      </w:r>
    </w:p>
    <w:p>
      <w:pPr>
        <w:pStyle w:val="Normal"/>
        <w:numPr>
          <w:ilvl w:val="0"/>
          <w:numId w:val="2"/>
        </w:numPr>
        <w:spacing w:lineRule="atLeast" w:line="240" w:before="0" w:after="120"/>
        <w:ind w:left="360" w:right="0" w:hanging="0"/>
        <w:jc w:val="center"/>
        <w:rPr>
          <w:rFonts w:ascii="Arial" w:hAnsi="Arial"/>
          <w:b/>
          <w:sz w:val="20"/>
        </w:rPr>
      </w:pPr>
      <w:r>
        <w:rPr>
          <w:rFonts w:ascii="Arial" w:hAnsi="Arial"/>
          <w:b/>
          <w:sz w:val="20"/>
        </w:rPr>
        <w:t>ОБЯЗАННОСТИ И ОТВЕТСТВЕННОСТЬ СТОРОН.</w:t>
      </w:r>
    </w:p>
    <w:p>
      <w:pPr>
        <w:pStyle w:val="3"/>
        <w:spacing w:before="0" w:after="0"/>
        <w:ind w:left="360" w:right="51" w:hanging="0"/>
        <w:jc w:val="both"/>
        <w:rPr>
          <w:rFonts w:ascii="Arial" w:hAnsi="Arial"/>
          <w:sz w:val="20"/>
        </w:rPr>
      </w:pPr>
      <w:r>
        <w:rPr>
          <w:rFonts w:ascii="Arial" w:hAnsi="Arial"/>
          <w:sz w:val="20"/>
        </w:rPr>
        <w:t>3.1.</w:t>
      </w:r>
      <w:r>
        <w:rPr>
          <w:rFonts w:ascii="Arial" w:hAnsi="Arial"/>
          <w:b/>
          <w:sz w:val="20"/>
        </w:rPr>
        <w:t xml:space="preserve"> </w:t>
      </w:r>
      <w:r>
        <w:rPr>
          <w:rFonts w:ascii="Arial" w:hAnsi="Arial"/>
          <w:sz w:val="20"/>
        </w:rPr>
        <w:t>ПРИНЦИПАЛ предоставит АГЕНТУ достоверную информацию об условиях пребывания, питания, лечения в виде прейскурантов, буклетов, рекламных листовок, копий разрешительных документов, лицензий, сертификатов,  других материалов.</w:t>
      </w:r>
    </w:p>
    <w:p>
      <w:pPr>
        <w:pStyle w:val="3"/>
        <w:spacing w:before="0" w:after="0"/>
        <w:ind w:left="360" w:right="51" w:hanging="0"/>
        <w:jc w:val="both"/>
        <w:rPr>
          <w:rFonts w:ascii="Arial" w:hAnsi="Arial"/>
          <w:sz w:val="20"/>
        </w:rPr>
      </w:pPr>
      <w:r>
        <w:rPr>
          <w:rFonts w:ascii="Arial" w:hAnsi="Arial"/>
          <w:sz w:val="20"/>
        </w:rPr>
        <w:t>3.2. ПРИНЦИПАЛ принимает КЛИЕНТОВ АГЕНТА по путевкам или ваучерам АГЕНТА после согласования сроков заезда (посредством письменной заявки АГЕНТА и ее подтверждения - с указанием количества заезжающих, даты размещения, услуг по туру) в соответствии с действующими в Российской Федерации нормами, стандартами и правилами.</w:t>
      </w:r>
    </w:p>
    <w:p>
      <w:pPr>
        <w:pStyle w:val="Normal"/>
        <w:ind w:left="360" w:right="0" w:hanging="0"/>
        <w:jc w:val="both"/>
        <w:rPr>
          <w:rFonts w:ascii="Arial" w:hAnsi="Arial"/>
          <w:sz w:val="20"/>
        </w:rPr>
      </w:pPr>
      <w:r>
        <w:rPr>
          <w:rFonts w:ascii="Arial" w:hAnsi="Arial"/>
          <w:sz w:val="20"/>
        </w:rPr>
        <w:t>3.3. ПРИНЦИПАЛ не должен препятствовать въезду транспорта АГЕНТА на территорию объекта размещения для посадки и высадки туристов АГЕНТА.</w:t>
      </w:r>
    </w:p>
    <w:p>
      <w:pPr>
        <w:pStyle w:val="Normal"/>
        <w:ind w:left="360" w:right="0" w:hanging="0"/>
        <w:jc w:val="both"/>
        <w:rPr>
          <w:rFonts w:ascii="Arial" w:hAnsi="Arial"/>
          <w:sz w:val="20"/>
        </w:rPr>
      </w:pPr>
      <w:r>
        <w:rPr>
          <w:rFonts w:ascii="Arial" w:hAnsi="Arial"/>
          <w:sz w:val="20"/>
        </w:rPr>
        <w:t>3.4. АГЕНТ обязан иметь все необходимые документы (сертификаты, лицензии и т.д.) на право осуществления туристической деятельности в соответствии с действующим законодательством РФ.</w:t>
      </w:r>
    </w:p>
    <w:p>
      <w:pPr>
        <w:pStyle w:val="Normal"/>
        <w:spacing w:lineRule="atLeast" w:line="240"/>
        <w:ind w:left="360" w:right="-91" w:hanging="0"/>
        <w:jc w:val="both"/>
        <w:rPr>
          <w:rFonts w:ascii="Arial" w:hAnsi="Arial"/>
          <w:sz w:val="20"/>
        </w:rPr>
      </w:pPr>
      <w:r>
        <w:rPr>
          <w:rFonts w:ascii="Arial" w:hAnsi="Arial"/>
          <w:sz w:val="20"/>
        </w:rPr>
        <w:t>3.5. АГЕНТ предоставляет КЛИЕНТАМ достоверную информацию об условиях приема, размещения и обслуживания, организует рекламу услуг ПРИНЦИПАЛА в СМИ, на выставках, рекламных турах и т.д.</w:t>
      </w:r>
    </w:p>
    <w:p>
      <w:pPr>
        <w:pStyle w:val="Normal"/>
        <w:spacing w:lineRule="atLeast" w:line="240"/>
        <w:ind w:left="360" w:right="-91" w:hanging="0"/>
        <w:jc w:val="both"/>
        <w:rPr>
          <w:rFonts w:ascii="Arial" w:hAnsi="Arial"/>
          <w:sz w:val="20"/>
        </w:rPr>
      </w:pPr>
      <w:r>
        <w:rPr>
          <w:rFonts w:ascii="Arial" w:hAnsi="Arial"/>
          <w:sz w:val="20"/>
        </w:rPr>
        <w:t>3.6. АГЕНТ информирует своих клиентов о том, что:</w:t>
      </w:r>
    </w:p>
    <w:p>
      <w:pPr>
        <w:pStyle w:val="Normal"/>
        <w:spacing w:lineRule="atLeast" w:line="240"/>
        <w:ind w:left="360" w:right="-91" w:hanging="0"/>
        <w:jc w:val="both"/>
        <w:rPr>
          <w:rFonts w:ascii="Arial" w:hAnsi="Arial"/>
          <w:sz w:val="20"/>
        </w:rPr>
      </w:pPr>
      <w:r>
        <w:rPr>
          <w:rFonts w:ascii="Arial" w:hAnsi="Arial"/>
          <w:sz w:val="20"/>
        </w:rPr>
        <w:t>- перенос сроков заездов АГЕНТ и ПРИНЦИПАЛ осуществляют по согласованию в письменной форме;</w:t>
      </w:r>
    </w:p>
    <w:p>
      <w:pPr>
        <w:pStyle w:val="Normal"/>
        <w:spacing w:lineRule="atLeast" w:line="240"/>
        <w:ind w:left="360" w:right="-91" w:hanging="0"/>
        <w:jc w:val="both"/>
        <w:rPr>
          <w:rFonts w:ascii="Arial" w:hAnsi="Arial"/>
          <w:sz w:val="20"/>
        </w:rPr>
      </w:pPr>
      <w:r>
        <w:rPr>
          <w:rFonts w:ascii="Arial" w:hAnsi="Arial"/>
          <w:sz w:val="20"/>
        </w:rPr>
        <w:t>- в случае опозданий, досрочных отъездов без уважительных причин, подтвержденных документально, перерасчет стоимости и возврат денег за неиспользованные дни не производится;</w:t>
      </w:r>
    </w:p>
    <w:p>
      <w:pPr>
        <w:pStyle w:val="Normal"/>
        <w:ind w:left="360" w:right="0" w:hanging="0"/>
        <w:jc w:val="both"/>
        <w:rPr>
          <w:rFonts w:ascii="Arial" w:hAnsi="Arial"/>
          <w:sz w:val="20"/>
        </w:rPr>
      </w:pPr>
      <w:r>
        <w:rPr>
          <w:rFonts w:ascii="Arial" w:hAnsi="Arial"/>
          <w:sz w:val="20"/>
        </w:rPr>
        <w:t>- дополнительные члены семьи (не указанные в путевке) принимаются за отдельную плату по прейскуранту, действующему на момент прибытия и только в номер, классификация которого предусмотрена ваучером;</w:t>
      </w:r>
    </w:p>
    <w:p>
      <w:pPr>
        <w:pStyle w:val="Normal"/>
        <w:ind w:left="360" w:right="0" w:hanging="0"/>
        <w:jc w:val="both"/>
        <w:rPr>
          <w:rFonts w:ascii="Arial" w:hAnsi="Arial"/>
          <w:sz w:val="20"/>
        </w:rPr>
      </w:pPr>
      <w:r>
        <w:rPr>
          <w:rFonts w:ascii="Arial" w:hAnsi="Arial"/>
          <w:sz w:val="20"/>
        </w:rPr>
        <w:t>- направляемые отдыхающие должны иметь при себе паспорт, медицинский страховой полис Российской Федерации.</w:t>
      </w:r>
    </w:p>
    <w:p>
      <w:pPr>
        <w:pStyle w:val="Normal"/>
        <w:spacing w:lineRule="auto" w:line="240" w:before="0" w:after="0"/>
        <w:ind w:left="360" w:right="0" w:hanging="0"/>
        <w:jc w:val="both"/>
        <w:rPr>
          <w:rFonts w:ascii="Arial" w:hAnsi="Arial"/>
          <w:sz w:val="20"/>
        </w:rPr>
      </w:pPr>
      <w:r>
        <w:rPr>
          <w:rFonts w:ascii="Arial" w:hAnsi="Arial"/>
          <w:sz w:val="20"/>
        </w:rPr>
        <w:t>3.7. АГЕНТ несет ответственность перед ПРИНЦИПАЛОМ и КЛИЕНТАМИ за предоставление недостоверной информации об услугах, входящих в стоимость гостиничных услуг, а также предоставляемых за дополнительную плату, об условиях размещения и правилах пребывания.</w:t>
      </w:r>
    </w:p>
    <w:p>
      <w:pPr>
        <w:pStyle w:val="ListParagraph"/>
        <w:spacing w:lineRule="auto" w:line="240" w:before="0" w:after="0"/>
        <w:ind w:left="454" w:right="0" w:hanging="340"/>
        <w:jc w:val="both"/>
        <w:rPr>
          <w:rFonts w:ascii="Arial" w:hAnsi="Arial"/>
          <w:sz w:val="20"/>
        </w:rPr>
      </w:pPr>
      <w:r>
        <w:rPr>
          <w:rFonts w:ascii="Calibri" w:hAnsi="Calibri"/>
          <w:sz w:val="20"/>
        </w:rPr>
        <w:t xml:space="preserve">  </w:t>
      </w:r>
      <w:r>
        <w:rPr>
          <w:rFonts w:ascii="Arial" w:hAnsi="Arial"/>
          <w:sz w:val="20"/>
        </w:rPr>
        <w:t>3.8. АГЕНТ имеет право предлагать Клиентам во время пребывания в Гостинице дополнительные услуги (экскурсии, трансферы и т.п.) на территории Гостиницы по тарифам АГЕНТА и разместить на территории ПРИНЦИПАЛА информационный стенд с соответствующей информацией.</w:t>
      </w:r>
    </w:p>
    <w:p>
      <w:pPr>
        <w:pStyle w:val="Normal"/>
        <w:ind w:left="360" w:right="0" w:hanging="0"/>
        <w:jc w:val="both"/>
        <w:rPr>
          <w:rFonts w:ascii="Arial" w:hAnsi="Arial"/>
          <w:sz w:val="20"/>
        </w:rPr>
      </w:pPr>
      <w:r>
        <w:rPr>
          <w:rFonts w:ascii="Arial" w:hAnsi="Arial"/>
          <w:sz w:val="20"/>
        </w:rPr>
        <w:t>3.9. АГЕНТ оплачивает ПРИНЦИПАЛУ штраф в случае отказа от брони:</w:t>
      </w:r>
    </w:p>
    <w:p>
      <w:pPr>
        <w:pStyle w:val="Normal"/>
        <w:ind w:left="360" w:right="0" w:hanging="0"/>
        <w:jc w:val="both"/>
        <w:rPr>
          <w:rFonts w:ascii="Arial" w:hAnsi="Arial"/>
          <w:sz w:val="20"/>
        </w:rPr>
      </w:pPr>
      <w:r>
        <w:rPr>
          <w:rFonts w:ascii="Arial" w:hAnsi="Arial"/>
          <w:sz w:val="20"/>
        </w:rPr>
        <w:t>- в срок от 10 дней до заезда и менее, в размере суток проживания;</w:t>
      </w:r>
    </w:p>
    <w:p>
      <w:pPr>
        <w:pStyle w:val="Normal"/>
        <w:ind w:left="360" w:right="0" w:hanging="0"/>
        <w:jc w:val="both"/>
        <w:rPr>
          <w:rFonts w:ascii="Arial" w:hAnsi="Arial"/>
          <w:sz w:val="20"/>
        </w:rPr>
      </w:pPr>
      <w:r>
        <w:rPr>
          <w:rFonts w:ascii="Arial" w:hAnsi="Arial"/>
          <w:sz w:val="20"/>
        </w:rPr>
        <w:t>- сумма штрафа оформляется двусторонним актом.</w:t>
      </w:r>
    </w:p>
    <w:p>
      <w:pPr>
        <w:pStyle w:val="Normal"/>
        <w:ind w:left="360" w:right="0" w:hanging="0"/>
        <w:jc w:val="both"/>
        <w:rPr>
          <w:rFonts w:ascii="Arial" w:hAnsi="Arial"/>
          <w:sz w:val="20"/>
        </w:rPr>
      </w:pPr>
      <w:r>
        <w:rPr>
          <w:rFonts w:ascii="Arial" w:hAnsi="Arial"/>
          <w:sz w:val="20"/>
        </w:rPr>
        <w:t>3.10. ПРИНЦИПАЛ обязан не менее чем за 10 дней письменно известить АГЕНТА о дате изменения цен, с последующим внесением дополнений в настоящий Договор. Стоимость ранее оплаченных заявок изменению не подлежит.</w:t>
      </w:r>
    </w:p>
    <w:p>
      <w:pPr>
        <w:pStyle w:val="Normal"/>
        <w:ind w:left="360" w:right="0" w:hanging="0"/>
        <w:jc w:val="both"/>
        <w:rPr>
          <w:rFonts w:ascii="Arial" w:hAnsi="Arial"/>
          <w:sz w:val="20"/>
        </w:rPr>
      </w:pPr>
      <w:r>
        <w:rPr>
          <w:rFonts w:ascii="Arial" w:hAnsi="Arial"/>
          <w:sz w:val="20"/>
        </w:rPr>
        <w:t xml:space="preserve">3.10.1 АГЕНТ обязан сообщить ПРИНЦИПАЛУ о количестве реализованных и оплаченных заявок по предыдущей стоимости и оплатить их по этой стоимости в течение 3-х дней с момента получения информации об изменении цен. В этом случае ПРИНЦИПАЛ обязан принять клиентов АГЕНТА по старой стоимости. Если такого сообщения или оплаты не поступило ПРИНЦИПАЛ вправе требовать оплаты всего заезда по новой стоимости или сократить сроки пребывания туристов. </w:t>
      </w:r>
    </w:p>
    <w:p>
      <w:pPr>
        <w:pStyle w:val="Normal"/>
        <w:ind w:left="360" w:right="0" w:hanging="0"/>
        <w:jc w:val="both"/>
        <w:rPr>
          <w:rFonts w:ascii="Arial" w:hAnsi="Arial"/>
          <w:sz w:val="20"/>
        </w:rPr>
      </w:pPr>
      <w:r>
        <w:rPr>
          <w:rFonts w:ascii="Arial" w:hAnsi="Arial"/>
          <w:sz w:val="20"/>
        </w:rPr>
        <w:t>3.11. В случае нарушения одной из сторон условий данного Договора, сроков или условий обслуживания клиентов, если эти нарушения не связаны с форс-мажорными обстоятельствами, виновная сторона возмещает противоположной стороне все убытки, подтвержденные документально, которые понесла последняя вследствие этих нарушений в рамках действующего законодательства.</w:t>
      </w:r>
    </w:p>
    <w:p>
      <w:pPr>
        <w:pStyle w:val="Normal"/>
        <w:ind w:left="355" w:right="0" w:hanging="355"/>
        <w:jc w:val="both"/>
        <w:rPr>
          <w:rFonts w:ascii="Arial" w:hAnsi="Arial"/>
          <w:sz w:val="20"/>
        </w:rPr>
      </w:pPr>
      <w:r>
        <w:rPr>
          <w:rFonts w:ascii="Arial" w:hAnsi="Arial"/>
          <w:sz w:val="20"/>
        </w:rPr>
        <w:t xml:space="preserve">   </w:t>
      </w:r>
      <w:r>
        <w:rPr>
          <w:rFonts w:ascii="Arial" w:hAnsi="Arial"/>
          <w:sz w:val="20"/>
        </w:rPr>
        <w:t>3.12. При не достижении согласия Сторон, споры подлежат рассмотрению в Арбитражном суде по месту нахождения Принципала.</w:t>
      </w:r>
    </w:p>
    <w:p>
      <w:pPr>
        <w:pStyle w:val="Normal"/>
        <w:ind w:left="355" w:right="0" w:hanging="355"/>
        <w:jc w:val="both"/>
        <w:rPr>
          <w:rFonts w:ascii="Arial" w:hAnsi="Arial"/>
          <w:b w:val="false"/>
          <w:sz w:val="20"/>
        </w:rPr>
      </w:pPr>
      <w:r>
        <w:rPr>
          <w:rFonts w:ascii="Arial" w:hAnsi="Arial"/>
          <w:sz w:val="20"/>
        </w:rPr>
        <w:t xml:space="preserve">   </w:t>
      </w:r>
      <w:r>
        <w:rPr>
          <w:rFonts w:ascii="Arial" w:hAnsi="Arial"/>
          <w:sz w:val="20"/>
        </w:rPr>
        <w:t xml:space="preserve">3.13. </w:t>
      </w:r>
      <w:r>
        <w:rPr>
          <w:rFonts w:ascii="Arial" w:hAnsi="Arial"/>
          <w:b w:val="false"/>
          <w:sz w:val="20"/>
        </w:rPr>
        <w:t>Положения пункта 1 статьи 317.1. Гражданского Кодекса РФ к обязательствам Сторон по настоящему Агентскому Договору не применяются</w:t>
      </w:r>
    </w:p>
    <w:p>
      <w:pPr>
        <w:pStyle w:val="Normal"/>
        <w:ind w:left="355" w:right="0" w:hanging="355"/>
        <w:jc w:val="both"/>
        <w:rPr>
          <w:rFonts w:ascii="Arial" w:hAnsi="Arial"/>
          <w:sz w:val="20"/>
        </w:rPr>
      </w:pPr>
      <w:r>
        <w:rPr>
          <w:rFonts w:ascii="Arial" w:hAnsi="Arial"/>
          <w:sz w:val="20"/>
        </w:rPr>
      </w:r>
    </w:p>
    <w:p>
      <w:pPr>
        <w:pStyle w:val="Normal"/>
        <w:numPr>
          <w:ilvl w:val="0"/>
          <w:numId w:val="2"/>
        </w:numPr>
        <w:spacing w:lineRule="atLeast" w:line="240" w:before="0" w:after="120"/>
        <w:ind w:left="360" w:right="0" w:hanging="0"/>
        <w:jc w:val="center"/>
        <w:rPr>
          <w:rFonts w:ascii="Arial" w:hAnsi="Arial"/>
          <w:b/>
          <w:sz w:val="20"/>
        </w:rPr>
      </w:pPr>
      <w:r>
        <w:rPr>
          <w:rFonts w:ascii="Arial" w:hAnsi="Arial"/>
          <w:b/>
          <w:sz w:val="20"/>
        </w:rPr>
        <w:t>ЗАКЛЮЧИТЕЛЬНЫЕ УСЛОВИЯ.</w:t>
      </w:r>
    </w:p>
    <w:p>
      <w:pPr>
        <w:pStyle w:val="Normal"/>
        <w:ind w:left="360" w:right="0" w:hanging="0"/>
        <w:jc w:val="both"/>
        <w:rPr>
          <w:rFonts w:ascii="Arial" w:hAnsi="Arial"/>
          <w:sz w:val="20"/>
        </w:rPr>
      </w:pPr>
      <w:r>
        <w:rPr>
          <w:rFonts w:ascii="Arial" w:hAnsi="Arial"/>
          <w:sz w:val="20"/>
        </w:rPr>
        <w:t>4.1. Приложение № 1 являются неотъемлемой частью настоящего Договора.</w:t>
      </w:r>
    </w:p>
    <w:p>
      <w:pPr>
        <w:pStyle w:val="Normal"/>
        <w:ind w:left="360" w:right="0" w:hanging="0"/>
        <w:jc w:val="both"/>
        <w:rPr>
          <w:rFonts w:ascii="Arial" w:hAnsi="Arial"/>
          <w:sz w:val="20"/>
        </w:rPr>
      </w:pPr>
      <w:r>
        <w:rPr>
          <w:rFonts w:ascii="Arial" w:hAnsi="Arial"/>
          <w:sz w:val="20"/>
        </w:rPr>
      </w:r>
    </w:p>
    <w:p>
      <w:pPr>
        <w:pStyle w:val="Normal"/>
        <w:numPr>
          <w:ilvl w:val="0"/>
          <w:numId w:val="2"/>
        </w:numPr>
        <w:spacing w:before="120" w:after="120"/>
        <w:ind w:left="360" w:right="0" w:hanging="0"/>
        <w:jc w:val="center"/>
        <w:rPr>
          <w:rFonts w:ascii="Arial" w:hAnsi="Arial"/>
          <w:b/>
          <w:sz w:val="20"/>
        </w:rPr>
      </w:pPr>
      <w:r>
        <w:rPr>
          <w:rFonts w:ascii="Arial" w:hAnsi="Arial"/>
          <w:b/>
          <w:sz w:val="20"/>
        </w:rPr>
        <w:t>СРОК ДЕЙСТВИЯ ДОГОВОРА И РЕКВИЗИТЫ СТОРОН.</w:t>
      </w:r>
    </w:p>
    <w:p>
      <w:pPr>
        <w:pStyle w:val="Normal"/>
        <w:ind w:left="360" w:right="0" w:hanging="0"/>
        <w:jc w:val="both"/>
        <w:rPr>
          <w:rFonts w:ascii="Arial" w:hAnsi="Arial"/>
          <w:sz w:val="20"/>
        </w:rPr>
      </w:pPr>
      <w:r>
        <w:rPr>
          <w:rFonts w:ascii="Arial" w:hAnsi="Arial"/>
          <w:sz w:val="20"/>
        </w:rPr>
        <w:t>5.1. В случае изменения юридического адреса или обслуживающего банка одной из сторон, стороны Договора обязаны в 3-дневный срок уведомить об этом друг друга.</w:t>
      </w:r>
    </w:p>
    <w:p>
      <w:pPr>
        <w:pStyle w:val="Normal"/>
        <w:ind w:left="360" w:right="0" w:hanging="0"/>
        <w:jc w:val="both"/>
        <w:rPr>
          <w:rFonts w:ascii="Arial" w:hAnsi="Arial"/>
          <w:sz w:val="20"/>
        </w:rPr>
      </w:pPr>
      <w:r>
        <w:rPr>
          <w:rFonts w:ascii="Arial" w:hAnsi="Arial"/>
          <w:sz w:val="20"/>
        </w:rPr>
        <w:t>5.2. Начало действия Договора – с момента подписания, окончание 31 декабря 2017г, но до полного исполнения Сторонами своих обязательств по Договору.</w:t>
      </w:r>
    </w:p>
    <w:p>
      <w:pPr>
        <w:pStyle w:val="3"/>
        <w:spacing w:before="0" w:after="120"/>
        <w:ind w:left="360" w:right="0" w:hanging="0"/>
        <w:jc w:val="both"/>
        <w:rPr>
          <w:rFonts w:ascii="Arial" w:hAnsi="Arial"/>
          <w:b/>
          <w:sz w:val="20"/>
        </w:rPr>
      </w:pPr>
      <w:r>
        <w:rPr>
          <w:rFonts w:ascii="Arial" w:hAnsi="Arial"/>
          <w:b/>
          <w:sz w:val="20"/>
        </w:rPr>
        <w:t>5.3. Реквизиты сторон:</w:t>
      </w:r>
    </w:p>
    <w:p>
      <w:pPr>
        <w:pStyle w:val="1"/>
        <w:numPr>
          <w:ilvl w:val="0"/>
          <w:numId w:val="1"/>
        </w:numPr>
        <w:ind w:left="360" w:right="0" w:hanging="0"/>
        <w:jc w:val="left"/>
        <w:rPr>
          <w:rFonts w:ascii="Arial" w:hAnsi="Arial"/>
          <w:b/>
          <w:sz w:val="20"/>
        </w:rPr>
      </w:pPr>
      <w:r>
        <w:rPr>
          <w:rFonts w:ascii="Arial" w:hAnsi="Arial"/>
          <w:b/>
          <w:sz w:val="20"/>
        </w:rPr>
        <w:t>АГЕНТ:</w:t>
      </w:r>
      <w:r>
        <w:rPr>
          <w:b/>
          <w:sz w:val="20"/>
        </w:rPr>
        <w:t xml:space="preserve"> </w:t>
      </w:r>
      <w:r>
        <w:rPr>
          <w:sz w:val="20"/>
        </w:rPr>
        <w:t xml:space="preserve"> </w:t>
      </w:r>
      <w:r>
        <w:rPr>
          <w:rFonts w:ascii="Arial" w:hAnsi="Arial"/>
          <w:b/>
          <w:sz w:val="20"/>
        </w:rPr>
        <w:t>Общество с ограниченной ответственностью «Библио-Глобус Русь»</w:t>
      </w:r>
    </w:p>
    <w:p>
      <w:pPr>
        <w:pStyle w:val="Style18"/>
        <w:rPr>
          <w:rFonts w:ascii="Arial" w:hAnsi="Arial"/>
          <w:sz w:val="20"/>
        </w:rPr>
      </w:pPr>
      <w:r>
        <w:rPr>
          <w:rFonts w:ascii="Arial" w:hAnsi="Arial"/>
          <w:sz w:val="20"/>
        </w:rPr>
        <w:t xml:space="preserve">Юридический адрес (в соответствии с учредительными  документами):    </w:t>
      </w:r>
    </w:p>
    <w:p>
      <w:pPr>
        <w:pStyle w:val="Style18"/>
        <w:rPr>
          <w:rFonts w:ascii="Arial" w:hAnsi="Arial"/>
          <w:sz w:val="20"/>
        </w:rPr>
      </w:pPr>
      <w:r>
        <w:rPr>
          <w:rFonts w:ascii="Arial" w:hAnsi="Arial"/>
          <w:sz w:val="20"/>
        </w:rPr>
        <w:t xml:space="preserve">123022, г.Москва, ул. Красная Пресня, д.28, пом.№ V, комната №1.    </w:t>
      </w:r>
    </w:p>
    <w:p>
      <w:pPr>
        <w:pStyle w:val="Normal"/>
        <w:ind w:left="-15" w:right="0" w:hanging="0"/>
        <w:rPr>
          <w:rFonts w:ascii="Arial" w:hAnsi="Arial"/>
          <w:sz w:val="20"/>
        </w:rPr>
      </w:pPr>
      <w:r>
        <w:rPr>
          <w:rFonts w:ascii="Arial" w:hAnsi="Arial"/>
          <w:sz w:val="20"/>
        </w:rPr>
        <w:t>Почтовый адрес: 295034, г. Симферополь, пр.Кирова, 66, пом.3</w:t>
      </w:r>
    </w:p>
    <w:p>
      <w:pPr>
        <w:pStyle w:val="Normal"/>
        <w:ind w:left="-15" w:right="0" w:hanging="0"/>
        <w:rPr>
          <w:rFonts w:ascii="Arial" w:hAnsi="Arial"/>
          <w:sz w:val="20"/>
        </w:rPr>
      </w:pPr>
      <w:r>
        <w:rPr>
          <w:rFonts w:ascii="Arial" w:hAnsi="Arial"/>
          <w:sz w:val="20"/>
        </w:rPr>
        <w:t xml:space="preserve">ИНН/КПП 7731447661/770301001, ОГРН 1137746426619, расчетный счет 40702810900000032072 Публичное акционерное общество Акционерный Коммерческий банк «АВАНГАРД» (ПАО АКБ «АВАНГАРД»), 115035, г. Москва, ул.Садовническая, д.12, стр.1 тел.: 8-495-234-98-98, </w:t>
      </w:r>
    </w:p>
    <w:p>
      <w:pPr>
        <w:pStyle w:val="Normal"/>
        <w:ind w:left="-15" w:right="0" w:hanging="0"/>
        <w:rPr>
          <w:rFonts w:ascii="Arial" w:hAnsi="Arial"/>
          <w:sz w:val="20"/>
        </w:rPr>
      </w:pPr>
      <w:r>
        <w:rPr>
          <w:rFonts w:ascii="Arial" w:hAnsi="Arial"/>
          <w:sz w:val="20"/>
        </w:rPr>
        <w:t>корреспондентский счет 30101810000000000201, БИК 044525201, ОКПО 17583388,</w:t>
      </w:r>
    </w:p>
    <w:p>
      <w:pPr>
        <w:pStyle w:val="Normal"/>
        <w:jc w:val="left"/>
        <w:rPr>
          <w:rFonts w:ascii="Arial" w:hAnsi="Arial"/>
          <w:b w:val="false"/>
          <w:sz w:val="20"/>
        </w:rPr>
      </w:pPr>
      <w:r>
        <w:rPr>
          <w:rFonts w:ascii="Arial" w:hAnsi="Arial"/>
          <w:sz w:val="20"/>
        </w:rPr>
        <w:t xml:space="preserve">ОКАТО </w:t>
      </w:r>
      <w:r>
        <w:rPr>
          <w:rFonts w:ascii="Arial" w:hAnsi="Arial"/>
          <w:b w:val="false"/>
          <w:sz w:val="20"/>
        </w:rPr>
        <w:t>45286575000</w:t>
      </w:r>
    </w:p>
    <w:p>
      <w:pPr>
        <w:pStyle w:val="Normal"/>
        <w:rPr>
          <w:rFonts w:ascii="Arial" w:hAnsi="Arial"/>
          <w:b/>
          <w:sz w:val="20"/>
        </w:rPr>
      </w:pPr>
      <w:r>
        <w:rPr>
          <w:rFonts w:ascii="Arial" w:hAnsi="Arial"/>
          <w:b/>
          <w:sz w:val="20"/>
        </w:rPr>
      </w:r>
    </w:p>
    <w:p>
      <w:pPr>
        <w:pStyle w:val="Normal"/>
        <w:ind w:left="360" w:right="0" w:hanging="0"/>
        <w:rPr>
          <w:rFonts w:ascii="Arial" w:hAnsi="Arial"/>
          <w:b/>
          <w:sz w:val="20"/>
        </w:rPr>
      </w:pPr>
      <w:r>
        <w:rPr>
          <w:rFonts w:ascii="Arial" w:hAnsi="Arial"/>
          <w:b/>
          <w:sz w:val="20"/>
        </w:rPr>
        <w:t>ПРИНЦИПАЛ:</w:t>
      </w:r>
      <w:r>
        <w:rPr>
          <w:rFonts w:ascii="Arial" w:hAnsi="Arial"/>
          <w:b/>
        </w:rPr>
        <w:t xml:space="preserve">   ООО "Фирма "Восточный Крым",        </w:t>
      </w:r>
      <w:r>
        <w:rPr>
          <w:rFonts w:ascii="Arial" w:hAnsi="Arial"/>
          <w:b/>
          <w:sz w:val="20"/>
        </w:rPr>
        <w:t xml:space="preserve"> </w:t>
      </w:r>
    </w:p>
    <w:p>
      <w:pPr>
        <w:pStyle w:val="Normal"/>
        <w:ind w:left="360" w:right="0" w:hanging="0"/>
        <w:rPr>
          <w:rFonts w:ascii="Arial" w:hAnsi="Arial"/>
          <w:b w:val="false"/>
          <w:bCs w:val="false"/>
        </w:rPr>
      </w:pPr>
      <w:r>
        <w:rPr>
          <w:rFonts w:ascii="Arial" w:hAnsi="Arial"/>
          <w:b w:val="false"/>
          <w:bCs w:val="false"/>
        </w:rPr>
        <w:t>г.Симферополь, ул.Севастопольская 41/5, к.11</w:t>
      </w:r>
    </w:p>
    <w:p>
      <w:pPr>
        <w:pStyle w:val="Normal"/>
        <w:ind w:left="360" w:right="0" w:hanging="0"/>
        <w:rPr>
          <w:rFonts w:ascii="Arial" w:hAnsi="Arial"/>
          <w:b w:val="false"/>
          <w:bCs w:val="false"/>
        </w:rPr>
      </w:pPr>
      <w:r>
        <w:rPr>
          <w:rFonts w:ascii="Arial" w:hAnsi="Arial"/>
          <w:b w:val="false"/>
          <w:bCs w:val="false"/>
          <w:shd w:fill="FFFF00" w:val="clear"/>
        </w:rPr>
        <w:t>И</w:t>
      </w:r>
      <w:r>
        <w:rPr>
          <w:rFonts w:ascii="Arial" w:hAnsi="Arial"/>
          <w:b w:val="false"/>
          <w:bCs w:val="false"/>
        </w:rPr>
        <w:t xml:space="preserve">НН/КПП 9102044726/910201001, ОГРН 1149102089223 </w:t>
      </w:r>
    </w:p>
    <w:p>
      <w:pPr>
        <w:pStyle w:val="Normal"/>
        <w:ind w:left="360" w:right="0" w:hanging="0"/>
        <w:rPr>
          <w:rFonts w:ascii="Arial" w:hAnsi="Arial"/>
          <w:b w:val="false"/>
          <w:bCs w:val="false"/>
        </w:rPr>
      </w:pPr>
      <w:r>
        <w:rPr>
          <w:rFonts w:ascii="Arial" w:hAnsi="Arial"/>
          <w:b w:val="false"/>
          <w:bCs w:val="false"/>
        </w:rPr>
        <w:t xml:space="preserve">р/счёт 40702810540480000169 РНКБ БАНК (ПАО) г.Симферополь </w:t>
      </w:r>
    </w:p>
    <w:p>
      <w:pPr>
        <w:pStyle w:val="Normal"/>
        <w:ind w:left="360" w:right="0" w:hanging="0"/>
        <w:rPr>
          <w:rFonts w:ascii="Arial" w:hAnsi="Arial"/>
          <w:b/>
        </w:rPr>
      </w:pPr>
      <w:r>
        <w:rPr>
          <w:rFonts w:ascii="Arial" w:hAnsi="Arial"/>
          <w:b w:val="false"/>
          <w:bCs w:val="false"/>
        </w:rPr>
        <w:t>кор.счёт 30101810335100000607, БИК 043510607</w:t>
      </w:r>
      <w:r>
        <w:rPr>
          <w:rFonts w:ascii="Arial" w:hAnsi="Arial"/>
          <w:b/>
        </w:rPr>
        <w:t xml:space="preserve"> </w:t>
      </w:r>
    </w:p>
    <w:p>
      <w:pPr>
        <w:pStyle w:val="Normal"/>
        <w:ind w:left="360" w:right="0" w:hanging="0"/>
        <w:rPr>
          <w:rFonts w:ascii="Arial" w:hAnsi="Arial"/>
          <w:sz w:val="20"/>
          <w:shd w:fill="FFFF00" w:val="clear"/>
        </w:rPr>
      </w:pPr>
      <w:r>
        <w:rPr>
          <w:rFonts w:ascii="Arial" w:hAnsi="Arial"/>
          <w:sz w:val="20"/>
          <w:shd w:fill="FFFF00" w:val="clear"/>
        </w:rPr>
      </w:r>
    </w:p>
    <w:p>
      <w:pPr>
        <w:pStyle w:val="Normal"/>
        <w:ind w:left="360" w:right="0" w:hanging="0"/>
        <w:rPr>
          <w:rFonts w:ascii="Arial" w:hAnsi="Arial"/>
          <w:sz w:val="20"/>
        </w:rPr>
      </w:pPr>
      <w:r>
        <w:rPr>
          <w:rFonts w:ascii="Arial" w:hAnsi="Arial"/>
          <w:sz w:val="20"/>
        </w:rPr>
        <w:t>5.4. Подписи сторон:</w:t>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t xml:space="preserve">ПРИНЦИПАЛ:                                                                </w:t>
        <w:tab/>
        <w:t xml:space="preserve">    АГЕНТ:</w:t>
      </w:r>
    </w:p>
    <w:p>
      <w:pPr>
        <w:pStyle w:val="Normal"/>
        <w:ind w:left="360" w:right="0" w:hanging="0"/>
        <w:rPr>
          <w:rFonts w:ascii="Arial" w:hAnsi="Arial"/>
          <w:sz w:val="20"/>
        </w:rPr>
      </w:pPr>
      <w:r>
        <w:rPr>
          <w:rFonts w:ascii="Arial" w:hAnsi="Arial"/>
          <w:sz w:val="20"/>
        </w:rPr>
      </w:r>
    </w:p>
    <w:p>
      <w:pPr>
        <w:pStyle w:val="Normal"/>
        <w:spacing w:lineRule="auto" w:line="360"/>
        <w:ind w:left="360" w:right="0" w:hanging="0"/>
        <w:rPr>
          <w:rFonts w:ascii="Arial" w:hAnsi="Arial"/>
          <w:color w:val="000000"/>
          <w:sz w:val="20"/>
        </w:rPr>
      </w:pPr>
      <w:bookmarkStart w:id="0" w:name="__DdeLink__282_1695487551"/>
      <w:r>
        <w:rPr>
          <w:rFonts w:ascii="Arial" w:hAnsi="Arial"/>
          <w:sz w:val="20"/>
        </w:rPr>
        <w:t>Директор</w:t>
      </w:r>
      <w:r>
        <w:rPr>
          <w:rFonts w:ascii="Arial" w:hAnsi="Arial"/>
          <w:sz w:val="20"/>
        </w:rPr>
        <w:t>_____________</w:t>
      </w:r>
      <w:r>
        <w:rPr>
          <w:rFonts w:ascii="Arial" w:hAnsi="Arial"/>
          <w:sz w:val="20"/>
        </w:rPr>
        <w:t>Миронов Е. В.</w:t>
      </w:r>
      <w:r>
        <w:rPr>
          <w:rFonts w:ascii="Arial" w:hAnsi="Arial"/>
          <w:sz w:val="20"/>
        </w:rPr>
        <w:t xml:space="preserve">                            </w:t>
      </w:r>
      <w:r>
        <w:rPr>
          <w:rFonts w:ascii="Arial" w:hAnsi="Arial"/>
          <w:sz w:val="20"/>
        </w:rPr>
        <w:t>Ген. директор</w:t>
      </w:r>
      <w:r>
        <w:rPr>
          <w:rFonts w:ascii="Arial" w:hAnsi="Arial"/>
          <w:sz w:val="20"/>
        </w:rPr>
        <w:t>_______________</w:t>
      </w:r>
      <w:r>
        <w:rPr>
          <w:rFonts w:ascii="Arial" w:hAnsi="Arial"/>
          <w:color w:val="000000"/>
          <w:sz w:val="20"/>
        </w:rPr>
        <w:t xml:space="preserve">/Киселёв Ю.В./       </w:t>
      </w:r>
    </w:p>
    <w:p>
      <w:pPr>
        <w:pStyle w:val="Normal"/>
        <w:spacing w:lineRule="auto" w:line="360"/>
        <w:ind w:left="360" w:right="0" w:hanging="0"/>
        <w:rPr>
          <w:rFonts w:ascii="Arial" w:hAnsi="Arial"/>
          <w:sz w:val="20"/>
        </w:rPr>
      </w:pPr>
      <w:r>
        <w:rPr>
          <w:rFonts w:ascii="Arial" w:hAnsi="Arial"/>
          <w:sz w:val="20"/>
        </w:rPr>
        <w:t>«</w:t>
      </w:r>
      <w:r>
        <w:rPr>
          <w:rFonts w:ascii="Arial" w:hAnsi="Arial"/>
          <w:sz w:val="20"/>
        </w:rPr>
        <w:t>26</w:t>
      </w:r>
      <w:r>
        <w:rPr>
          <w:rFonts w:ascii="Arial" w:hAnsi="Arial"/>
          <w:sz w:val="20"/>
        </w:rPr>
        <w:t xml:space="preserve">» </w:t>
      </w:r>
      <w:r>
        <w:rPr>
          <w:rFonts w:ascii="Arial" w:hAnsi="Arial"/>
          <w:sz w:val="20"/>
        </w:rPr>
        <w:t xml:space="preserve">мая </w:t>
      </w:r>
      <w:r>
        <w:rPr>
          <w:rFonts w:ascii="Arial" w:hAnsi="Arial"/>
          <w:sz w:val="20"/>
        </w:rPr>
        <w:t>20</w:t>
      </w:r>
      <w:r>
        <w:rPr>
          <w:rFonts w:ascii="Arial" w:hAnsi="Arial"/>
          <w:sz w:val="20"/>
        </w:rPr>
        <w:t>17</w:t>
      </w:r>
      <w:r>
        <w:rPr>
          <w:rFonts w:ascii="Arial" w:hAnsi="Arial"/>
          <w:sz w:val="20"/>
        </w:rPr>
        <w:t xml:space="preserve"> г.                                                                  «</w:t>
      </w:r>
      <w:r>
        <w:rPr>
          <w:rFonts w:ascii="Arial" w:hAnsi="Arial"/>
          <w:sz w:val="20"/>
        </w:rPr>
        <w:t>26</w:t>
      </w:r>
      <w:r>
        <w:rPr>
          <w:rFonts w:ascii="Arial" w:hAnsi="Arial"/>
          <w:sz w:val="20"/>
        </w:rPr>
        <w:t xml:space="preserve">» </w:t>
      </w:r>
      <w:r>
        <w:rPr>
          <w:rFonts w:ascii="Arial" w:hAnsi="Arial"/>
          <w:sz w:val="20"/>
        </w:rPr>
        <w:t xml:space="preserve">мая </w:t>
      </w:r>
      <w:r>
        <w:rPr>
          <w:rFonts w:ascii="Arial" w:hAnsi="Arial"/>
          <w:sz w:val="20"/>
        </w:rPr>
        <w:t>20</w:t>
      </w:r>
      <w:r>
        <w:rPr>
          <w:rFonts w:ascii="Arial" w:hAnsi="Arial"/>
          <w:sz w:val="20"/>
        </w:rPr>
        <w:t>17</w:t>
      </w:r>
      <w:r>
        <w:rPr>
          <w:rFonts w:ascii="Arial" w:hAnsi="Arial"/>
          <w:sz w:val="20"/>
        </w:rPr>
        <w:t xml:space="preserve"> г.                     </w:t>
      </w:r>
      <w:bookmarkEnd w:id="0"/>
      <w:r>
        <w:rPr>
          <w:rFonts w:ascii="Arial" w:hAnsi="Arial"/>
          <w:sz w:val="20"/>
        </w:rPr>
        <w:t xml:space="preserve">                          </w:t>
      </w:r>
    </w:p>
    <w:p>
      <w:pPr>
        <w:pStyle w:val="Normal"/>
        <w:ind w:left="-567" w:right="0" w:hanging="0"/>
        <w:rPr>
          <w:rFonts w:ascii="Arial" w:hAnsi="Arial"/>
          <w:color w:val="000000"/>
          <w:sz w:val="20"/>
        </w:rPr>
      </w:pPr>
      <w:r>
        <w:rPr>
          <w:rFonts w:ascii="Arial" w:hAnsi="Arial"/>
          <w:color w:val="000000"/>
          <w:sz w:val="20"/>
        </w:rPr>
        <w:tab/>
        <w:tab/>
        <w:tab/>
        <w:tab/>
        <w:tab/>
        <w:tab/>
        <w:tab/>
        <w:tab/>
        <w:tab/>
        <w:t xml:space="preserve">   </w:t>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ind w:left="360" w:right="0" w:hanging="0"/>
        <w:rPr>
          <w:rFonts w:ascii="Arial" w:hAnsi="Arial"/>
          <w:sz w:val="20"/>
        </w:rPr>
      </w:pPr>
      <w:r>
        <w:rPr>
          <w:rFonts w:ascii="Arial" w:hAnsi="Arial"/>
          <w:sz w:val="20"/>
        </w:rPr>
      </w:r>
    </w:p>
    <w:p>
      <w:pPr>
        <w:pStyle w:val="Normal"/>
        <w:rPr>
          <w:rFonts w:ascii="Arial" w:hAnsi="Arial"/>
          <w:sz w:val="20"/>
        </w:rPr>
      </w:pPr>
      <w:r>
        <w:rPr>
          <w:rFonts w:ascii="Arial" w:hAnsi="Arial"/>
          <w:sz w:val="20"/>
        </w:rPr>
        <w:t>ПРИЛОЖЕНИЕ №1</w:t>
      </w:r>
    </w:p>
    <w:p>
      <w:pPr>
        <w:pStyle w:val="Normal"/>
        <w:rPr>
          <w:rFonts w:ascii="Arial" w:hAnsi="Arial"/>
          <w:sz w:val="20"/>
        </w:rPr>
      </w:pPr>
      <w:r>
        <w:rPr>
          <w:rFonts w:ascii="Arial" w:hAnsi="Arial"/>
          <w:sz w:val="20"/>
        </w:rPr>
        <w:t xml:space="preserve">к договору № </w:t>
      </w:r>
      <w:r>
        <w:rPr>
          <w:rFonts w:ascii="Arial" w:hAnsi="Arial"/>
          <w:sz w:val="20"/>
        </w:rPr>
        <w:t>26/05/17-1</w:t>
      </w:r>
      <w:r>
        <w:rPr>
          <w:rFonts w:ascii="Arial" w:hAnsi="Arial"/>
          <w:sz w:val="20"/>
        </w:rPr>
        <w:t xml:space="preserve"> от «</w:t>
      </w:r>
      <w:r>
        <w:rPr>
          <w:rFonts w:ascii="Arial" w:hAnsi="Arial"/>
          <w:sz w:val="20"/>
        </w:rPr>
        <w:t>26</w:t>
      </w:r>
      <w:r>
        <w:rPr>
          <w:rFonts w:ascii="Arial" w:hAnsi="Arial"/>
          <w:sz w:val="20"/>
        </w:rPr>
        <w:t xml:space="preserve">» </w:t>
      </w:r>
      <w:r>
        <w:rPr>
          <w:rFonts w:ascii="Arial" w:hAnsi="Arial"/>
          <w:sz w:val="20"/>
        </w:rPr>
        <w:t xml:space="preserve">мая </w:t>
      </w:r>
      <w:r>
        <w:rPr>
          <w:rFonts w:ascii="Arial" w:hAnsi="Arial"/>
          <w:sz w:val="20"/>
        </w:rPr>
        <w:t>20</w:t>
      </w:r>
      <w:r>
        <w:rPr>
          <w:rFonts w:ascii="Arial" w:hAnsi="Arial"/>
          <w:sz w:val="20"/>
        </w:rPr>
        <w:t>17</w:t>
      </w:r>
      <w:r>
        <w:rPr>
          <w:rFonts w:ascii="Arial" w:hAnsi="Arial"/>
          <w:sz w:val="20"/>
        </w:rPr>
        <w:t xml:space="preserve"> г. </w:t>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t xml:space="preserve">между </w:t>
      </w:r>
      <w:r>
        <w:rPr>
          <w:rFonts w:ascii="Arial" w:hAnsi="Arial"/>
          <w:sz w:val="20"/>
        </w:rPr>
        <w:t>ООО «Библио-Глобус Русь»</w:t>
      </w:r>
      <w:r>
        <w:rPr>
          <w:rFonts w:ascii="Arial" w:hAnsi="Arial"/>
          <w:sz w:val="20"/>
        </w:rPr>
        <w:t xml:space="preserve"> и ООО "Фирма "Восточный Крым".</w:t>
      </w:r>
    </w:p>
    <w:p>
      <w:pPr>
        <w:pStyle w:val="Normal"/>
        <w:rPr>
          <w:rFonts w:ascii="Arial" w:hAnsi="Arial"/>
          <w:sz w:val="20"/>
          <w:u w:val="single"/>
        </w:rPr>
      </w:pPr>
      <w:r>
        <w:rPr>
          <w:rFonts w:ascii="Arial" w:hAnsi="Arial"/>
          <w:sz w:val="20"/>
          <w:u w:val="single"/>
        </w:rPr>
      </w:r>
    </w:p>
    <w:p>
      <w:pPr>
        <w:pStyle w:val="Normal"/>
        <w:rPr>
          <w:rFonts w:ascii="Arial" w:hAnsi="Arial"/>
          <w:sz w:val="20"/>
        </w:rPr>
      </w:pPr>
      <w:r>
        <w:rPr>
          <w:rFonts w:ascii="Arial" w:hAnsi="Arial"/>
          <w:b/>
          <w:sz w:val="20"/>
          <w:u w:val="single"/>
        </w:rPr>
        <w:t>Стоимость</w:t>
      </w:r>
      <w:r>
        <w:rPr>
          <w:rFonts w:ascii="Arial" w:hAnsi="Arial"/>
          <w:sz w:val="20"/>
        </w:rPr>
        <w:t xml:space="preserve"> в сутки в </w:t>
      </w:r>
      <w:r>
        <w:rPr>
          <w:rFonts w:ascii="Arial" w:hAnsi="Arial"/>
          <w:sz w:val="20"/>
        </w:rPr>
        <w:t>панс. «Крым»</w:t>
      </w:r>
      <w:r>
        <w:rPr>
          <w:rFonts w:ascii="Arial" w:hAnsi="Arial"/>
          <w:sz w:val="20"/>
        </w:rPr>
        <w:t xml:space="preserve"> </w:t>
      </w:r>
      <w:r>
        <w:rPr>
          <w:rFonts w:ascii="Arial" w:hAnsi="Arial"/>
          <w:sz w:val="20"/>
        </w:rPr>
        <w:t>на 2017 год,</w:t>
      </w:r>
      <w:r>
        <w:rPr>
          <w:rFonts w:ascii="Arial" w:hAnsi="Arial"/>
          <w:sz w:val="20"/>
        </w:rPr>
        <w:t xml:space="preserve"> за номер, руб:</w:t>
      </w:r>
    </w:p>
    <w:p>
      <w:pPr>
        <w:pStyle w:val="Normal"/>
        <w:rPr>
          <w:rFonts w:ascii="Arial" w:hAnsi="Arial"/>
          <w:sz w:val="20"/>
        </w:rPr>
      </w:pPr>
      <w:r>
        <w:rPr>
          <w:rFonts w:ascii="Arial" w:hAnsi="Arial"/>
          <w:sz w:val="20"/>
        </w:rPr>
      </w:r>
    </w:p>
    <w:tbl>
      <w:tblPr>
        <w:jc w:val="left"/>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03" w:type="dxa"/>
          <w:bottom w:w="0" w:type="dxa"/>
          <w:right w:w="108" w:type="dxa"/>
        </w:tblCellMar>
      </w:tblPr>
      <w:tblGrid>
        <w:gridCol w:w="3968"/>
        <w:gridCol w:w="1650"/>
        <w:gridCol w:w="1691"/>
        <w:gridCol w:w="959"/>
      </w:tblGrid>
      <w:tr>
        <w:trPr>
          <w:trHeight w:val="464"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z w:val="20"/>
              </w:rPr>
            </w:pPr>
            <w:r>
              <w:rPr>
                <w:rFonts w:ascii="Arial" w:hAnsi="Arial"/>
                <w:sz w:val="20"/>
              </w:rPr>
              <w:t>категория размещения/период действия цен</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rPr>
            </w:pPr>
            <w:r>
              <w:rPr>
                <w:rFonts w:ascii="Arial" w:hAnsi="Arial"/>
              </w:rPr>
              <w:t>И</w:t>
            </w:r>
            <w:r>
              <w:rPr>
                <w:rFonts w:ascii="Arial" w:hAnsi="Arial"/>
              </w:rPr>
              <w:t>юнь</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rPr>
            </w:pPr>
            <w:r>
              <w:rPr>
                <w:rFonts w:ascii="Arial" w:hAnsi="Arial"/>
              </w:rPr>
              <w:t>Июль, август</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rPr>
            </w:pPr>
            <w:r>
              <w:rPr>
                <w:rFonts w:ascii="Arial" w:hAnsi="Arial"/>
              </w:rPr>
              <w:t>С</w:t>
            </w:r>
            <w:r>
              <w:rPr>
                <w:rFonts w:ascii="Arial" w:hAnsi="Arial"/>
              </w:rPr>
              <w:t>ентябрь</w:t>
            </w:r>
          </w:p>
        </w:tc>
      </w:tr>
      <w:tr>
        <w:trPr>
          <w:trHeight w:val="232"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1-местн Э</w:t>
            </w:r>
            <w:r>
              <w:rPr>
                <w:rFonts w:ascii="Arial" w:hAnsi="Arial"/>
                <w:shd w:fill="auto" w:val="clear"/>
              </w:rPr>
              <w:t>коном</w:t>
            </w:r>
            <w:r>
              <w:rPr>
                <w:rFonts w:ascii="Arial" w:hAnsi="Arial"/>
                <w:shd w:fill="auto" w:val="clear"/>
              </w:rPr>
              <w:t>(без удобств)</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250</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300</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250</w:t>
            </w:r>
          </w:p>
        </w:tc>
      </w:tr>
      <w:tr>
        <w:trPr>
          <w:trHeight w:val="232"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2-местн Э</w:t>
            </w:r>
            <w:r>
              <w:rPr>
                <w:rFonts w:ascii="Arial" w:hAnsi="Arial"/>
                <w:shd w:fill="auto" w:val="clear"/>
              </w:rPr>
              <w:t>коном</w:t>
            </w:r>
            <w:r>
              <w:rPr>
                <w:rFonts w:ascii="Arial" w:hAnsi="Arial"/>
                <w:shd w:fill="auto" w:val="clear"/>
              </w:rPr>
              <w:t>(без удобств)</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450</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500</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450</w:t>
            </w:r>
          </w:p>
        </w:tc>
      </w:tr>
      <w:tr>
        <w:trPr>
          <w:trHeight w:val="217"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3-местн Э</w:t>
            </w:r>
            <w:r>
              <w:rPr>
                <w:rFonts w:ascii="Arial" w:hAnsi="Arial"/>
                <w:shd w:fill="auto" w:val="clear"/>
              </w:rPr>
              <w:t>коном</w:t>
            </w:r>
            <w:r>
              <w:rPr>
                <w:rFonts w:ascii="Arial" w:hAnsi="Arial"/>
                <w:shd w:fill="auto" w:val="clear"/>
              </w:rPr>
              <w:t>(без удобств)</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600</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700</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600</w:t>
            </w:r>
          </w:p>
        </w:tc>
      </w:tr>
      <w:tr>
        <w:trPr>
          <w:trHeight w:val="232"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2-местн Стандарт(удобства на блок)</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900</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1100</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900</w:t>
            </w:r>
          </w:p>
        </w:tc>
      </w:tr>
      <w:tr>
        <w:trPr>
          <w:trHeight w:val="247" w:hRule="atLeast"/>
          <w:cantSplit w:val="false"/>
        </w:trPr>
        <w:tc>
          <w:tcPr>
            <w:tcW w:w="396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3-местн Стандарт(удобства на блок)</w:t>
            </w:r>
          </w:p>
        </w:tc>
        <w:tc>
          <w:tcPr>
            <w:tcW w:w="1650"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900</w:t>
            </w:r>
          </w:p>
        </w:tc>
        <w:tc>
          <w:tcPr>
            <w:tcW w:w="1691"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1100</w:t>
            </w:r>
          </w:p>
        </w:tc>
        <w:tc>
          <w:tcPr>
            <w:tcW w:w="9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900</w:t>
            </w:r>
          </w:p>
        </w:tc>
      </w:tr>
      <w:tr>
        <w:trPr>
          <w:trHeight w:val="247" w:hRule="atLeast"/>
          <w:cantSplit w:val="false"/>
        </w:trPr>
        <w:tc>
          <w:tcPr>
            <w:tcW w:w="3968"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3-местн 1-комн Комфорт</w:t>
            </w:r>
          </w:p>
        </w:tc>
        <w:tc>
          <w:tcPr>
            <w:tcW w:w="1650"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1100</w:t>
            </w:r>
          </w:p>
        </w:tc>
        <w:tc>
          <w:tcPr>
            <w:tcW w:w="1691"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1300</w:t>
            </w:r>
          </w:p>
        </w:tc>
        <w:tc>
          <w:tcPr>
            <w:tcW w:w="959"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b w:val="false"/>
                <w:bCs w:val="false"/>
                <w:shd w:fill="auto" w:val="clear"/>
              </w:rPr>
            </w:pPr>
            <w:r>
              <w:rPr>
                <w:rFonts w:ascii="Arial" w:hAnsi="Arial"/>
                <w:b w:val="false"/>
                <w:bCs w:val="false"/>
                <w:shd w:fill="auto" w:val="clear"/>
              </w:rPr>
              <w:t>1100</w:t>
            </w:r>
          </w:p>
        </w:tc>
      </w:tr>
      <w:tr>
        <w:trPr>
          <w:trHeight w:val="247" w:hRule="atLeast"/>
          <w:cantSplit w:val="false"/>
        </w:trPr>
        <w:tc>
          <w:tcPr>
            <w:tcW w:w="3968"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2-местн 1-комн Комфорт с террасой</w:t>
            </w:r>
          </w:p>
        </w:tc>
        <w:tc>
          <w:tcPr>
            <w:tcW w:w="1650"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left"/>
              <w:rPr>
                <w:rFonts w:ascii="Arial" w:hAnsi="Arial"/>
                <w:shd w:fill="auto" w:val="clear"/>
              </w:rPr>
            </w:pPr>
            <w:r>
              <w:rPr>
                <w:rFonts w:ascii="Arial" w:hAnsi="Arial"/>
                <w:shd w:fill="auto" w:val="clear"/>
              </w:rPr>
              <w:t xml:space="preserve">         </w:t>
            </w:r>
            <w:r>
              <w:rPr>
                <w:rFonts w:ascii="Arial" w:hAnsi="Arial"/>
                <w:shd w:fill="auto" w:val="clear"/>
              </w:rPr>
              <w:t xml:space="preserve">1400             </w:t>
            </w:r>
          </w:p>
        </w:tc>
        <w:tc>
          <w:tcPr>
            <w:tcW w:w="1691"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left"/>
              <w:rPr>
                <w:rFonts w:ascii="Arial" w:hAnsi="Arial"/>
                <w:shd w:fill="auto" w:val="clear"/>
              </w:rPr>
            </w:pPr>
            <w:r>
              <w:rPr>
                <w:rFonts w:ascii="Arial" w:hAnsi="Arial"/>
                <w:shd w:fill="auto" w:val="clear"/>
              </w:rPr>
              <w:t xml:space="preserve">         </w:t>
            </w:r>
            <w:r>
              <w:rPr>
                <w:rFonts w:ascii="Arial" w:hAnsi="Arial"/>
                <w:shd w:fill="auto" w:val="clear"/>
              </w:rPr>
              <w:t xml:space="preserve">1800               </w:t>
            </w:r>
          </w:p>
        </w:tc>
        <w:tc>
          <w:tcPr>
            <w:tcW w:w="959"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1400</w:t>
            </w:r>
          </w:p>
        </w:tc>
      </w:tr>
      <w:tr>
        <w:trPr>
          <w:trHeight w:val="247" w:hRule="atLeast"/>
          <w:cantSplit w:val="false"/>
        </w:trPr>
        <w:tc>
          <w:tcPr>
            <w:tcW w:w="3968"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5-местн 2-комн Комфорт</w:t>
            </w:r>
          </w:p>
        </w:tc>
        <w:tc>
          <w:tcPr>
            <w:tcW w:w="1650"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1400</w:t>
            </w:r>
          </w:p>
        </w:tc>
        <w:tc>
          <w:tcPr>
            <w:tcW w:w="1691" w:type="dxa"/>
            <w:tcBorders>
              <w:top w:val="nil"/>
              <w:left w:val="single" w:sz="4" w:space="0" w:color="000001"/>
              <w:bottom w:val="single" w:sz="4" w:space="0" w:color="000001"/>
              <w:insideH w:val="single" w:sz="4" w:space="0" w:color="000001"/>
              <w:right w:val="nil"/>
              <w:insideV w:val="nil"/>
            </w:tcBorders>
            <w:shd w:fill="auto" w:val="clear"/>
            <w:tcMar>
              <w:left w:w="103" w:type="dxa"/>
            </w:tcMar>
          </w:tcPr>
          <w:p>
            <w:pPr>
              <w:pStyle w:val="Normal"/>
              <w:jc w:val="center"/>
              <w:rPr>
                <w:rFonts w:ascii="Arial" w:hAnsi="Arial"/>
                <w:shd w:fill="auto" w:val="clear"/>
              </w:rPr>
            </w:pPr>
            <w:r>
              <w:rPr>
                <w:rFonts w:ascii="Arial" w:hAnsi="Arial"/>
                <w:shd w:fill="auto" w:val="clear"/>
              </w:rPr>
              <w:t>2000</w:t>
            </w:r>
          </w:p>
        </w:tc>
        <w:tc>
          <w:tcPr>
            <w:tcW w:w="959"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Normal"/>
              <w:jc w:val="center"/>
              <w:rPr>
                <w:rFonts w:ascii="Arial" w:hAnsi="Arial"/>
                <w:shd w:fill="auto" w:val="clear"/>
              </w:rPr>
            </w:pPr>
            <w:r>
              <w:rPr>
                <w:rFonts w:ascii="Arial" w:hAnsi="Arial"/>
                <w:shd w:fill="auto" w:val="clear"/>
              </w:rPr>
              <w:t>1400</w:t>
            </w:r>
          </w:p>
        </w:tc>
      </w:tr>
    </w:tbl>
    <w:p>
      <w:pPr>
        <w:pStyle w:val="Normal"/>
        <w:rPr>
          <w:rFonts w:ascii="Arial" w:hAnsi="Arial"/>
          <w:shd w:fill="FFFF00" w:val="clear"/>
        </w:rPr>
      </w:pPr>
      <w:r>
        <w:rPr>
          <w:rFonts w:ascii="Arial" w:hAnsi="Arial"/>
          <w:shd w:fill="FFFF00" w:val="clear"/>
        </w:rPr>
      </w:r>
    </w:p>
    <w:p>
      <w:pPr>
        <w:pStyle w:val="Normal"/>
        <w:rPr>
          <w:rFonts w:ascii="Arial" w:hAnsi="Arial"/>
          <w:sz w:val="20"/>
          <w:shd w:fill="FFFF00" w:val="clear"/>
        </w:rPr>
      </w:pPr>
      <w:r>
        <w:rPr>
          <w:rFonts w:ascii="Arial" w:hAnsi="Arial"/>
          <w:sz w:val="20"/>
          <w:shd w:fill="FFFF00" w:val="clear"/>
        </w:rPr>
        <w:t>НДС не облагается</w:t>
      </w:r>
    </w:p>
    <w:p>
      <w:pPr>
        <w:pStyle w:val="Style17"/>
        <w:spacing w:before="0" w:after="0"/>
        <w:jc w:val="left"/>
        <w:rPr>
          <w:rFonts w:ascii="Arial" w:hAnsi="Arial"/>
          <w:b w:val="false"/>
          <w:bCs w:val="false"/>
          <w:sz w:val="20"/>
        </w:rPr>
      </w:pPr>
      <w:r>
        <w:rPr>
          <w:rFonts w:ascii="Arial" w:hAnsi="Arial"/>
          <w:b/>
          <w:sz w:val="20"/>
        </w:rPr>
        <w:t>1</w:t>
      </w:r>
      <w:r>
        <w:rPr>
          <w:rFonts w:ascii="Arial" w:hAnsi="Arial"/>
          <w:b/>
          <w:sz w:val="20"/>
        </w:rPr>
        <w:t>.</w:t>
        <w:tab/>
        <w:t xml:space="preserve">В стоимость входит: </w:t>
      </w:r>
      <w:r>
        <w:rPr>
          <w:rFonts w:ascii="Arial" w:hAnsi="Arial"/>
          <w:b w:val="false"/>
          <w:bCs w:val="false"/>
          <w:sz w:val="20"/>
        </w:rPr>
        <w:t>проживнаие.</w:t>
      </w:r>
    </w:p>
    <w:p>
      <w:pPr>
        <w:pStyle w:val="Normal"/>
        <w:jc w:val="left"/>
        <w:rPr>
          <w:rFonts w:ascii="Arial" w:hAnsi="Arial"/>
          <w:sz w:val="20"/>
        </w:rPr>
      </w:pPr>
      <w:r>
        <w:rPr>
          <w:rFonts w:ascii="Arial" w:hAnsi="Arial"/>
          <w:b/>
          <w:sz w:val="20"/>
        </w:rPr>
        <w:t>2</w:t>
      </w:r>
      <w:r>
        <w:rPr>
          <w:rFonts w:ascii="Arial" w:hAnsi="Arial"/>
          <w:b/>
          <w:sz w:val="20"/>
        </w:rPr>
        <w:t>.</w:t>
        <w:tab/>
        <w:t>Дополнительные места и скидки.</w:t>
      </w:r>
      <w:r>
        <w:rPr>
          <w:rFonts w:ascii="Arial" w:hAnsi="Arial"/>
          <w:sz w:val="20"/>
        </w:rPr>
        <w:t xml:space="preserve"> </w:t>
      </w:r>
      <w:r>
        <w:rPr>
          <w:rFonts w:ascii="Arial" w:hAnsi="Arial"/>
          <w:sz w:val="20"/>
        </w:rPr>
        <w:t>Дети до 5 лет размещаются бесплатно без предоставления доп. места.</w:t>
      </w:r>
    </w:p>
    <w:p>
      <w:pPr>
        <w:pStyle w:val="Normal"/>
        <w:jc w:val="left"/>
        <w:rPr>
          <w:rFonts w:ascii="Arial" w:hAnsi="Arial"/>
          <w:sz w:val="20"/>
        </w:rPr>
      </w:pPr>
      <w:r>
        <w:rPr>
          <w:rFonts w:ascii="Arial" w:hAnsi="Arial"/>
          <w:b/>
          <w:sz w:val="20"/>
        </w:rPr>
        <w:t>3</w:t>
      </w:r>
      <w:r>
        <w:rPr>
          <w:rFonts w:ascii="Arial" w:hAnsi="Arial"/>
          <w:b/>
          <w:sz w:val="20"/>
        </w:rPr>
        <w:t>.</w:t>
        <w:tab/>
        <w:t>Расчетный час:</w:t>
      </w:r>
      <w:r>
        <w:rPr>
          <w:rFonts w:ascii="Arial" w:hAnsi="Arial"/>
          <w:sz w:val="20"/>
        </w:rPr>
        <w:t xml:space="preserve"> заезд - </w:t>
      </w:r>
      <w:r>
        <w:rPr>
          <w:rFonts w:ascii="Arial" w:hAnsi="Arial"/>
        </w:rPr>
        <w:t>11.00,</w:t>
      </w:r>
      <w:r>
        <w:rPr>
          <w:rFonts w:ascii="Arial" w:hAnsi="Arial"/>
          <w:sz w:val="20"/>
        </w:rPr>
        <w:t xml:space="preserve"> выезд - </w:t>
      </w:r>
      <w:r>
        <w:rPr>
          <w:rFonts w:ascii="Arial" w:hAnsi="Arial"/>
        </w:rPr>
        <w:t>9.00</w:t>
      </w:r>
      <w:r>
        <w:rPr>
          <w:rFonts w:ascii="Arial" w:hAnsi="Arial"/>
          <w:sz w:val="20"/>
        </w:rPr>
        <w:t>.</w:t>
      </w:r>
    </w:p>
    <w:p>
      <w:pPr>
        <w:pStyle w:val="Normal"/>
        <w:jc w:val="left"/>
        <w:rPr>
          <w:rFonts w:ascii="Arial" w:hAnsi="Arial"/>
          <w:sz w:val="20"/>
        </w:rPr>
      </w:pPr>
      <w:r>
        <w:rPr>
          <w:rFonts w:ascii="Arial" w:hAnsi="Arial"/>
          <w:sz w:val="20"/>
        </w:rPr>
      </w:r>
    </w:p>
    <w:p>
      <w:pPr>
        <w:pStyle w:val="Normal"/>
        <w:jc w:val="left"/>
        <w:rPr>
          <w:rFonts w:ascii="Arial" w:hAnsi="Arial"/>
          <w:sz w:val="20"/>
        </w:rPr>
      </w:pPr>
      <w:r>
        <w:rPr>
          <w:rFonts w:ascii="Arial" w:hAnsi="Arial"/>
          <w:sz w:val="20"/>
        </w:rPr>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r>
    </w:p>
    <w:p>
      <w:pPr>
        <w:pStyle w:val="Normal"/>
        <w:rPr>
          <w:rFonts w:ascii="Arial" w:hAnsi="Arial"/>
          <w:sz w:val="20"/>
        </w:rPr>
      </w:pPr>
      <w:r>
        <w:rPr>
          <w:rFonts w:ascii="Arial" w:hAnsi="Arial"/>
          <w:sz w:val="20"/>
        </w:rPr>
        <w:t xml:space="preserve">ПРИНЦИПАЛ                                                                   </w:t>
        <w:tab/>
        <w:t xml:space="preserve"> АГЕНТ</w:t>
      </w:r>
    </w:p>
    <w:p>
      <w:pPr>
        <w:pStyle w:val="Normal"/>
        <w:rPr>
          <w:rFonts w:ascii="Arial" w:hAnsi="Arial"/>
          <w:sz w:val="20"/>
        </w:rPr>
      </w:pPr>
      <w:r>
        <w:rPr>
          <w:rFonts w:ascii="Arial" w:hAnsi="Arial"/>
          <w:sz w:val="20"/>
        </w:rPr>
      </w:r>
    </w:p>
    <w:p>
      <w:pPr>
        <w:pStyle w:val="Normal"/>
        <w:spacing w:lineRule="auto" w:line="360"/>
        <w:ind w:left="0" w:right="0" w:hanging="0"/>
        <w:rPr>
          <w:rFonts w:ascii="Arial" w:hAnsi="Arial"/>
          <w:color w:val="000000"/>
          <w:sz w:val="20"/>
        </w:rPr>
      </w:pPr>
      <w:r>
        <w:rPr>
          <w:rFonts w:ascii="Arial" w:hAnsi="Arial"/>
          <w:sz w:val="20"/>
        </w:rPr>
        <w:t>Директор</w:t>
      </w:r>
      <w:r>
        <w:rPr>
          <w:rFonts w:ascii="Arial" w:hAnsi="Arial"/>
          <w:sz w:val="20"/>
        </w:rPr>
        <w:t>_____________</w:t>
      </w:r>
      <w:r>
        <w:rPr>
          <w:rFonts w:ascii="Arial" w:hAnsi="Arial"/>
          <w:sz w:val="20"/>
        </w:rPr>
        <w:t>Миронов Е. В.</w:t>
      </w:r>
      <w:r>
        <w:rPr>
          <w:rFonts w:ascii="Arial" w:hAnsi="Arial"/>
          <w:sz w:val="20"/>
        </w:rPr>
        <w:t xml:space="preserve">                            </w:t>
      </w:r>
      <w:r>
        <w:rPr>
          <w:rFonts w:ascii="Arial" w:hAnsi="Arial"/>
          <w:sz w:val="20"/>
        </w:rPr>
        <w:t>Ген. директор</w:t>
      </w:r>
      <w:r>
        <w:rPr>
          <w:rFonts w:ascii="Arial" w:hAnsi="Arial"/>
          <w:sz w:val="20"/>
        </w:rPr>
        <w:t>_______________</w:t>
      </w:r>
      <w:r>
        <w:rPr>
          <w:rFonts w:ascii="Arial" w:hAnsi="Arial"/>
          <w:color w:val="000000"/>
          <w:sz w:val="20"/>
        </w:rPr>
        <w:t xml:space="preserve">/Киселёв Ю.В./       </w:t>
      </w:r>
    </w:p>
    <w:p>
      <w:pPr>
        <w:pStyle w:val="Normal"/>
        <w:spacing w:lineRule="auto" w:line="360"/>
        <w:ind w:left="360" w:right="0" w:hanging="0"/>
        <w:rPr>
          <w:rFonts w:ascii="Arial" w:hAnsi="Arial"/>
          <w:sz w:val="20"/>
        </w:rPr>
      </w:pPr>
      <w:r>
        <w:rPr>
          <w:rFonts w:ascii="Arial" w:hAnsi="Arial"/>
          <w:sz w:val="20"/>
        </w:rPr>
        <w:t>«</w:t>
      </w:r>
      <w:r>
        <w:rPr>
          <w:rFonts w:ascii="Arial" w:hAnsi="Arial"/>
          <w:sz w:val="20"/>
        </w:rPr>
        <w:t>26</w:t>
      </w:r>
      <w:r>
        <w:rPr>
          <w:rFonts w:ascii="Arial" w:hAnsi="Arial"/>
          <w:sz w:val="20"/>
        </w:rPr>
        <w:t xml:space="preserve">» </w:t>
      </w:r>
      <w:r>
        <w:rPr>
          <w:rFonts w:ascii="Arial" w:hAnsi="Arial"/>
          <w:sz w:val="20"/>
        </w:rPr>
        <w:t xml:space="preserve">мая </w:t>
      </w:r>
      <w:r>
        <w:rPr>
          <w:rFonts w:ascii="Arial" w:hAnsi="Arial"/>
          <w:sz w:val="20"/>
        </w:rPr>
        <w:t>20</w:t>
      </w:r>
      <w:r>
        <w:rPr>
          <w:rFonts w:ascii="Arial" w:hAnsi="Arial"/>
          <w:sz w:val="20"/>
        </w:rPr>
        <w:t>17</w:t>
      </w:r>
      <w:r>
        <w:rPr>
          <w:rFonts w:ascii="Arial" w:hAnsi="Arial"/>
          <w:sz w:val="20"/>
        </w:rPr>
        <w:t xml:space="preserve"> г.                                                                  «</w:t>
      </w:r>
      <w:r>
        <w:rPr>
          <w:rFonts w:ascii="Arial" w:hAnsi="Arial"/>
          <w:sz w:val="20"/>
        </w:rPr>
        <w:t>26</w:t>
      </w:r>
      <w:r>
        <w:rPr>
          <w:rFonts w:ascii="Arial" w:hAnsi="Arial"/>
          <w:sz w:val="20"/>
        </w:rPr>
        <w:t xml:space="preserve">» </w:t>
      </w:r>
      <w:r>
        <w:rPr>
          <w:rFonts w:ascii="Arial" w:hAnsi="Arial"/>
          <w:sz w:val="20"/>
        </w:rPr>
        <w:t xml:space="preserve">мая </w:t>
      </w:r>
      <w:r>
        <w:rPr>
          <w:rFonts w:ascii="Arial" w:hAnsi="Arial"/>
          <w:sz w:val="20"/>
        </w:rPr>
        <w:t>20</w:t>
      </w:r>
      <w:r>
        <w:rPr>
          <w:rFonts w:ascii="Arial" w:hAnsi="Arial"/>
          <w:sz w:val="20"/>
        </w:rPr>
        <w:t>17</w:t>
      </w:r>
      <w:r>
        <w:rPr>
          <w:rFonts w:ascii="Arial" w:hAnsi="Arial"/>
          <w:sz w:val="20"/>
        </w:rPr>
        <w:t xml:space="preserve"> г.                     </w:t>
      </w:r>
    </w:p>
    <w:p>
      <w:pPr>
        <w:pStyle w:val="Normal"/>
        <w:ind w:left="-567" w:right="0" w:hanging="0"/>
        <w:rPr>
          <w:rFonts w:ascii="Arial" w:hAnsi="Arial"/>
          <w:color w:val="000000"/>
          <w:sz w:val="20"/>
        </w:rPr>
      </w:pPr>
      <w:r>
        <w:rPr>
          <w:rFonts w:ascii="Arial" w:hAnsi="Arial"/>
          <w:color w:val="000000"/>
          <w:sz w:val="20"/>
        </w:rPr>
        <w:tab/>
        <w:tab/>
        <w:tab/>
        <w:tab/>
        <w:tab/>
        <w:tab/>
        <w:tab/>
        <w:tab/>
        <w:tab/>
      </w:r>
    </w:p>
    <w:p>
      <w:pPr>
        <w:pStyle w:val="Normal"/>
        <w:ind w:left="-567" w:right="0" w:hanging="0"/>
        <w:rPr>
          <w:rFonts w:ascii="Arial" w:hAnsi="Arial"/>
          <w:color w:val="000000"/>
          <w:sz w:val="20"/>
        </w:rPr>
      </w:pPr>
      <w:r>
        <w:rPr>
          <w:rFonts w:ascii="Arial" w:hAnsi="Arial"/>
          <w:color w:val="000000"/>
          <w:sz w:val="20"/>
        </w:rPr>
        <w:tab/>
        <w:tab/>
        <w:tab/>
        <w:tab/>
        <w:tab/>
        <w:tab/>
        <w:tab/>
        <w:t xml:space="preserve">    </w:t>
        <w:tab/>
        <w:tab/>
      </w:r>
    </w:p>
    <w:sectPr>
      <w:type w:val="nextPage"/>
      <w:pgSz w:w="12240" w:h="15840"/>
      <w:pgMar w:left="850" w:right="1010" w:header="0" w:top="283" w:footer="0" w:bottom="283"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Arial">
    <w:charset w:val="01"/>
    <w:family w:val="swiss"/>
    <w:pitch w:val="variable"/>
  </w:font>
  <w:font w:name="Arial">
    <w:charset w:val="01"/>
    <w:family w:val="roman"/>
    <w:pitch w:val="variable"/>
  </w:font>
  <w:font w:name="Courier New">
    <w:charset w:val="01"/>
    <w:family w:val="roman"/>
    <w:pitch w:val="variable"/>
  </w:font>
  <w:font w:name="Calibri">
    <w:charset w:val="01"/>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Times New Roman" w:hAnsi="Times New Roman" w:eastAsia="Droid Sans Fallback" w:cs="FreeSans"/>
        <w:lang w:val="ru-RU" w:eastAsia="zh-CN" w:bidi="hi-IN"/>
      </w:rPr>
    </w:rPrDefault>
    <w:pPrDefault>
      <w:pPr/>
    </w:pPrDefault>
  </w:docDefaults>
  <w:style w:type="paragraph" w:styleId="Normal">
    <w:name w:val="Normal"/>
    <w:pPr>
      <w:widowControl/>
      <w:suppressAutoHyphens w:val="true"/>
      <w:bidi w:val="0"/>
      <w:spacing w:lineRule="auto" w:line="240"/>
      <w:jc w:val="left"/>
    </w:pPr>
    <w:rPr>
      <w:rFonts w:ascii="Times New Roman" w:hAnsi="Times New Roman" w:eastAsia="Droid Sans Fallback" w:cs="FreeSans"/>
      <w:color w:val="000000"/>
      <w:sz w:val="20"/>
      <w:szCs w:val="20"/>
      <w:lang w:val="ru-RU" w:eastAsia="zh-CN" w:bidi="hi-IN"/>
    </w:rPr>
  </w:style>
  <w:style w:type="paragraph" w:styleId="1">
    <w:name w:val="Заголовок 1"/>
    <w:basedOn w:val="Style12"/>
    <w:pPr>
      <w:widowControl/>
      <w:bidi w:val="0"/>
      <w:spacing w:before="120" w:after="120"/>
      <w:jc w:val="center"/>
    </w:pPr>
    <w:rPr>
      <w:rFonts w:ascii="Times New Roman" w:hAnsi="Times New Roman"/>
      <w:color w:val="000000"/>
      <w:sz w:val="24"/>
    </w:rPr>
  </w:style>
  <w:style w:type="paragraph" w:styleId="7">
    <w:name w:val="Заголовок 7"/>
    <w:basedOn w:val="Style12"/>
    <w:pPr>
      <w:widowControl/>
      <w:bidi w:val="0"/>
      <w:spacing w:lineRule="auto" w:line="360"/>
      <w:jc w:val="both"/>
    </w:pPr>
    <w:rPr>
      <w:rFonts w:ascii="Times New Roman" w:hAnsi="Times New Roman"/>
      <w:b/>
      <w:color w:val="000000"/>
      <w:sz w:val="24"/>
    </w:rPr>
  </w:style>
  <w:style w:type="paragraph" w:styleId="Style12">
    <w:name w:val="Заголовок"/>
    <w:basedOn w:val="Normal"/>
    <w:next w:val="Style13"/>
    <w:pPr>
      <w:keepNext/>
      <w:widowControl/>
      <w:bidi w:val="0"/>
      <w:spacing w:before="0" w:after="120"/>
      <w:jc w:val="center"/>
    </w:pPr>
    <w:rPr>
      <w:rFonts w:ascii="Arial" w:hAnsi="Arial" w:eastAsia="Droid Sans Fallback" w:cs="FreeSans"/>
      <w:b/>
      <w:color w:val="000000"/>
      <w:sz w:val="22"/>
      <w:szCs w:val="28"/>
    </w:rPr>
  </w:style>
  <w:style w:type="paragraph" w:styleId="Style13">
    <w:name w:val="Основной текст"/>
    <w:basedOn w:val="Normal"/>
    <w:pPr>
      <w:widowControl/>
      <w:bidi w:val="0"/>
      <w:spacing w:lineRule="auto" w:line="288" w:before="0" w:after="120"/>
      <w:jc w:val="left"/>
    </w:pPr>
    <w:rPr>
      <w:rFonts w:ascii="Arial" w:hAnsi="Arial"/>
      <w:color w:val="000000"/>
      <w:sz w:val="22"/>
    </w:rPr>
  </w:style>
  <w:style w:type="paragraph" w:styleId="Style14">
    <w:name w:val="Список"/>
    <w:basedOn w:val="Style13"/>
    <w:pPr>
      <w:widowControl/>
      <w:bidi w:val="0"/>
      <w:spacing w:before="0" w:after="120"/>
      <w:jc w:val="left"/>
    </w:pPr>
    <w:rPr>
      <w:rFonts w:ascii="Arial" w:hAnsi="Arial" w:cs="FreeSans"/>
      <w:color w:val="000000"/>
      <w:sz w:val="22"/>
    </w:rPr>
  </w:style>
  <w:style w:type="paragraph" w:styleId="Style15">
    <w:name w:val="Название"/>
    <w:basedOn w:val="Normal"/>
    <w:pPr>
      <w:widowControl/>
      <w:suppressLineNumbers/>
      <w:bidi w:val="0"/>
      <w:spacing w:before="120" w:after="120"/>
      <w:jc w:val="left"/>
    </w:pPr>
    <w:rPr>
      <w:rFonts w:ascii="Times New Roman" w:hAnsi="Times New Roman" w:cs="FreeSans"/>
      <w:i/>
      <w:iCs/>
      <w:color w:val="000000"/>
      <w:sz w:val="24"/>
      <w:szCs w:val="24"/>
    </w:rPr>
  </w:style>
  <w:style w:type="paragraph" w:styleId="Style16">
    <w:name w:val="Указатель"/>
    <w:basedOn w:val="Normal"/>
    <w:pPr>
      <w:widowControl/>
      <w:suppressLineNumbers/>
      <w:bidi w:val="0"/>
      <w:jc w:val="left"/>
    </w:pPr>
    <w:rPr>
      <w:rFonts w:ascii="Times New Roman" w:hAnsi="Times New Roman" w:cs="FreeSans"/>
      <w:color w:val="000000"/>
      <w:sz w:val="20"/>
    </w:rPr>
  </w:style>
  <w:style w:type="paragraph" w:styleId="ListParagraph">
    <w:name w:val="List Paragraph"/>
    <w:pPr>
      <w:widowControl/>
      <w:suppressAutoHyphens w:val="true"/>
      <w:bidi w:val="0"/>
      <w:spacing w:lineRule="auto" w:line="252" w:before="0" w:after="160"/>
      <w:ind w:left="720" w:right="0" w:hanging="0"/>
      <w:jc w:val="left"/>
    </w:pPr>
    <w:rPr>
      <w:rFonts w:ascii="Times New Roman" w:hAnsi="Times New Roman" w:eastAsia="Droid Sans Fallback" w:cs="FreeSans"/>
      <w:color w:val="000000"/>
      <w:sz w:val="20"/>
      <w:szCs w:val="20"/>
      <w:lang w:val="ru-RU" w:eastAsia="zh-CN" w:bidi="hi-IN"/>
    </w:rPr>
  </w:style>
  <w:style w:type="paragraph" w:styleId="Style17">
    <w:name w:val="Îáû÷íûé.Äîãîâîð"/>
    <w:pPr>
      <w:widowControl/>
      <w:suppressAutoHyphens w:val="true"/>
      <w:bidi w:val="0"/>
      <w:spacing w:before="0" w:after="120" w:lineRule="auto" w:line="240"/>
      <w:jc w:val="both"/>
    </w:pPr>
    <w:rPr>
      <w:rFonts w:ascii="Courier New" w:hAnsi="Courier New" w:eastAsia="Droid Sans Fallback" w:cs="FreeSans"/>
      <w:color w:val="000000"/>
      <w:sz w:val="22"/>
      <w:szCs w:val="20"/>
      <w:lang w:val="ru-RU" w:eastAsia="zh-CN" w:bidi="hi-IN"/>
    </w:rPr>
  </w:style>
  <w:style w:type="paragraph" w:styleId="Style18">
    <w:name w:val="Содержимое таблицы"/>
    <w:basedOn w:val="Normal"/>
    <w:pPr>
      <w:widowControl/>
      <w:bidi w:val="0"/>
      <w:jc w:val="left"/>
    </w:pPr>
    <w:rPr>
      <w:rFonts w:ascii="Times New Roman" w:hAnsi="Times New Roman"/>
      <w:color w:val="000000"/>
      <w:sz w:val="20"/>
    </w:rPr>
  </w:style>
  <w:style w:type="paragraph" w:styleId="Style19">
    <w:name w:val="Нижний колонтитул"/>
    <w:basedOn w:val="Normal"/>
    <w:pPr>
      <w:widowControl/>
      <w:bidi w:val="0"/>
      <w:jc w:val="left"/>
    </w:pPr>
    <w:rPr>
      <w:rFonts w:ascii="Times New Roman" w:hAnsi="Times New Roman"/>
      <w:color w:val="000000"/>
      <w:sz w:val="20"/>
    </w:rPr>
  </w:style>
  <w:style w:type="paragraph" w:styleId="Style20">
    <w:name w:val="Заголовок таблицы"/>
    <w:basedOn w:val="Style18"/>
    <w:pPr>
      <w:widowControl/>
      <w:bidi w:val="0"/>
      <w:jc w:val="center"/>
    </w:pPr>
    <w:rPr>
      <w:rFonts w:ascii="Times New Roman" w:hAnsi="Times New Roman"/>
      <w:b/>
      <w:color w:val="000000"/>
      <w:sz w:val="20"/>
    </w:rPr>
  </w:style>
  <w:style w:type="paragraph" w:styleId="Style21">
    <w:name w:val="Содержимое врезки"/>
    <w:basedOn w:val="Normal"/>
    <w:pPr>
      <w:widowControl/>
      <w:bidi w:val="0"/>
      <w:spacing w:before="0" w:after="120"/>
      <w:jc w:val="left"/>
    </w:pPr>
    <w:rPr>
      <w:rFonts w:ascii="Arial" w:hAnsi="Arial"/>
      <w:color w:val="000000"/>
      <w:sz w:val="22"/>
    </w:rPr>
  </w:style>
  <w:style w:type="paragraph" w:styleId="3">
    <w:name w:val="Основной текст 3"/>
    <w:pPr>
      <w:widowControl/>
      <w:suppressAutoHyphens w:val="true"/>
      <w:bidi w:val="0"/>
      <w:spacing w:before="120" w:after="120" w:lineRule="auto" w:line="240"/>
      <w:jc w:val="left"/>
    </w:pPr>
    <w:rPr>
      <w:rFonts w:ascii="Times New Roman" w:hAnsi="Times New Roman" w:eastAsia="Droid Sans Fallback" w:cs="FreeSans"/>
      <w:color w:val="000000"/>
      <w:sz w:val="24"/>
      <w:szCs w:val="20"/>
      <w:lang w:val="ru-RU" w:eastAsia="zh-CN" w:bidi="hi-IN"/>
    </w:rPr>
  </w:style>
  <w:style w:type="paragraph" w:styleId="2">
    <w:name w:val="Основной текст 2"/>
    <w:pPr>
      <w:widowControl/>
      <w:suppressAutoHyphens w:val="true"/>
      <w:bidi w:val="0"/>
      <w:spacing w:before="120" w:after="120" w:lineRule="auto" w:line="240"/>
      <w:jc w:val="both"/>
    </w:pPr>
    <w:rPr>
      <w:rFonts w:ascii="Arial" w:hAnsi="Arial" w:eastAsia="Droid Sans Fallback" w:cs="FreeSans"/>
      <w:color w:val="000000"/>
      <w:sz w:val="22"/>
      <w:szCs w:val="20"/>
      <w:lang w:val="ru-RU" w:eastAsia="zh-CN" w:bidi="hi-IN"/>
    </w:rPr>
  </w:style>
  <w:style w:type="paragraph" w:styleId="Style22">
    <w:name w:val="Текст выноски"/>
    <w:pPr>
      <w:widowControl/>
      <w:suppressAutoHyphens w:val="true"/>
      <w:bidi w:val="0"/>
      <w:spacing w:lineRule="auto" w:line="240"/>
      <w:jc w:val="left"/>
    </w:pPr>
    <w:rPr>
      <w:rFonts w:ascii="Times New Roman" w:hAnsi="Times New Roman" w:eastAsia="Droid Sans Fallback" w:cs="FreeSans"/>
      <w:color w:val="000000"/>
      <w:sz w:val="16"/>
      <w:szCs w:val="20"/>
      <w:lang w:val="ru-RU" w:eastAsia="zh-CN" w:bidi="hi-IN"/>
    </w:rPr>
  </w:style>
  <w:style w:type="paragraph" w:styleId="Style23">
    <w:name w:val="Верхний колонтитул"/>
    <w:basedOn w:val="Normal"/>
    <w:pPr>
      <w:widowControl/>
      <w:bidi w:val="0"/>
      <w:jc w:val="left"/>
    </w:pPr>
    <w:rPr>
      <w:rFonts w:ascii="Arial" w:hAnsi="Arial"/>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ru-RU</dc:language>
  <cp:revision>0</cp:revision>
  <dc:title>Договор_разовые заявки (копия 1).docx</dc:title>
</cp:coreProperties>
</file>